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C0012" w14:textId="2E010369" w:rsidR="004B531D" w:rsidRPr="00682CE4" w:rsidRDefault="004B531D" w:rsidP="00E61C34">
      <w:pPr>
        <w:spacing w:after="0" w:line="240" w:lineRule="auto"/>
        <w:ind w:right="42"/>
        <w:rPr>
          <w:sz w:val="24"/>
          <w:szCs w:val="24"/>
          <w:lang w:val="bg-BG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 wp14:anchorId="40AADF8D" wp14:editId="25C87322">
            <wp:simplePos x="0" y="0"/>
            <wp:positionH relativeFrom="column">
              <wp:posOffset>52705</wp:posOffset>
            </wp:positionH>
            <wp:positionV relativeFrom="paragraph">
              <wp:posOffset>-220980</wp:posOffset>
            </wp:positionV>
            <wp:extent cx="932180" cy="800100"/>
            <wp:effectExtent l="0" t="0" r="1270" b="0"/>
            <wp:wrapTight wrapText="right">
              <wp:wrapPolygon edited="0">
                <wp:start x="0" y="0"/>
                <wp:lineTo x="0" y="21086"/>
                <wp:lineTo x="21188" y="21086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B91C6" w14:textId="77777777" w:rsidR="004B531D" w:rsidRPr="00682CE4" w:rsidRDefault="004B531D" w:rsidP="00E61C34">
      <w:pPr>
        <w:spacing w:after="0" w:line="240" w:lineRule="auto"/>
        <w:ind w:right="42"/>
        <w:rPr>
          <w:sz w:val="24"/>
          <w:szCs w:val="24"/>
          <w:lang w:val="bg-BG"/>
        </w:rPr>
      </w:pPr>
    </w:p>
    <w:p w14:paraId="41742D99" w14:textId="64305A31" w:rsidR="004B531D" w:rsidRPr="000A40BE" w:rsidRDefault="004B531D" w:rsidP="00E61C34">
      <w:pPr>
        <w:spacing w:after="0" w:line="240" w:lineRule="auto"/>
        <w:ind w:right="42"/>
        <w:jc w:val="center"/>
        <w:rPr>
          <w:sz w:val="24"/>
          <w:szCs w:val="24"/>
          <w:lang w:val="ru-RU"/>
        </w:rPr>
      </w:pPr>
      <w:r w:rsidRPr="000A40BE">
        <w:rPr>
          <w:b/>
          <w:sz w:val="24"/>
          <w:szCs w:val="24"/>
          <w:lang w:val="ru-RU"/>
        </w:rPr>
        <w:t>РЕПУБЛИКА БЪЛГАРИЯ</w:t>
      </w:r>
    </w:p>
    <w:p w14:paraId="21062A2A" w14:textId="77777777" w:rsidR="004B531D" w:rsidRPr="000A40BE" w:rsidRDefault="004B531D" w:rsidP="00E61C34">
      <w:pPr>
        <w:pStyle w:val="Heading1"/>
        <w:ind w:right="42"/>
        <w:rPr>
          <w:b/>
          <w:sz w:val="24"/>
          <w:szCs w:val="24"/>
        </w:rPr>
      </w:pPr>
      <w:r w:rsidRPr="000A40BE">
        <w:rPr>
          <w:b/>
          <w:sz w:val="24"/>
          <w:szCs w:val="24"/>
        </w:rPr>
        <w:t>В И С Ш    С Ъ Д Е Б Е Н    С Ъ В Е Т</w:t>
      </w:r>
    </w:p>
    <w:p w14:paraId="048C5019" w14:textId="689E1F36" w:rsidR="004B531D" w:rsidRPr="000A40BE" w:rsidRDefault="004B531D" w:rsidP="00E61C34">
      <w:pPr>
        <w:spacing w:after="0" w:line="240" w:lineRule="auto"/>
        <w:ind w:right="42"/>
        <w:rPr>
          <w:b/>
          <w:sz w:val="24"/>
          <w:szCs w:val="24"/>
          <w:lang w:val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EFC8F" wp14:editId="289A5165">
                <wp:simplePos x="0" y="0"/>
                <wp:positionH relativeFrom="column">
                  <wp:posOffset>203835</wp:posOffset>
                </wp:positionH>
                <wp:positionV relativeFrom="paragraph">
                  <wp:posOffset>91440</wp:posOffset>
                </wp:positionV>
                <wp:extent cx="5486400" cy="0"/>
                <wp:effectExtent l="0" t="19050" r="1905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7.2pt" to="44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</w:p>
    <w:p w14:paraId="29A15986" w14:textId="3EF32BC0" w:rsidR="00257190" w:rsidRPr="004B531D" w:rsidRDefault="004B531D" w:rsidP="00E61C34">
      <w:pPr>
        <w:spacing w:after="0" w:line="240" w:lineRule="auto"/>
        <w:rPr>
          <w:sz w:val="18"/>
          <w:lang w:val="bg-BG"/>
        </w:rPr>
      </w:pPr>
      <w:proofErr w:type="gramStart"/>
      <w:r>
        <w:rPr>
          <w:rFonts w:ascii="ExcelciorCyr" w:hAnsi="ExcelciorCyr"/>
          <w:sz w:val="18"/>
        </w:rPr>
        <w:t xml:space="preserve">1000 </w:t>
      </w:r>
      <w:proofErr w:type="spellStart"/>
      <w:r>
        <w:rPr>
          <w:rFonts w:ascii="ExcelciorCyr" w:hAnsi="ExcelciorCyr"/>
          <w:sz w:val="18"/>
        </w:rPr>
        <w:t>София</w:t>
      </w:r>
      <w:proofErr w:type="spellEnd"/>
      <w:r>
        <w:rPr>
          <w:sz w:val="18"/>
          <w:lang w:val="bg-BG"/>
        </w:rPr>
        <w:t>,</w:t>
      </w:r>
      <w:r>
        <w:rPr>
          <w:rFonts w:ascii="ExcelciorCyr" w:hAnsi="ExcelciorCyr"/>
          <w:sz w:val="18"/>
        </w:rPr>
        <w:t xml:space="preserve"> </w:t>
      </w:r>
      <w:proofErr w:type="spellStart"/>
      <w:r>
        <w:rPr>
          <w:rFonts w:ascii="ExcelciorCyr" w:hAnsi="ExcelciorCyr"/>
          <w:sz w:val="18"/>
        </w:rPr>
        <w:t>ул</w:t>
      </w:r>
      <w:proofErr w:type="spellEnd"/>
      <w:r>
        <w:rPr>
          <w:rFonts w:ascii="ExcelciorCyr" w:hAnsi="ExcelciorCyr"/>
          <w:sz w:val="18"/>
        </w:rPr>
        <w:t>.</w:t>
      </w:r>
      <w:proofErr w:type="gramEnd"/>
      <w:r>
        <w:rPr>
          <w:rFonts w:ascii="ExcelciorCyr" w:hAnsi="ExcelciorCyr"/>
          <w:sz w:val="18"/>
        </w:rPr>
        <w:t xml:space="preserve"> </w:t>
      </w:r>
      <w:proofErr w:type="spellStart"/>
      <w:r>
        <w:rPr>
          <w:sz w:val="18"/>
        </w:rPr>
        <w:t>Екзарх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Йосиф</w:t>
      </w:r>
      <w:proofErr w:type="spellEnd"/>
      <w:r>
        <w:rPr>
          <w:rFonts w:ascii="ExcelciorCyr" w:hAnsi="ExcelciorCyr"/>
          <w:sz w:val="18"/>
        </w:rPr>
        <w:t xml:space="preserve"> </w:t>
      </w:r>
      <w:r>
        <w:rPr>
          <w:sz w:val="18"/>
        </w:rPr>
        <w:t>12</w:t>
      </w:r>
      <w:r>
        <w:rPr>
          <w:sz w:val="18"/>
          <w:lang w:val="bg-BG"/>
        </w:rPr>
        <w:t xml:space="preserve">                   </w:t>
      </w:r>
      <w:proofErr w:type="spellStart"/>
      <w:r>
        <w:rPr>
          <w:rFonts w:ascii="ExcelciorCyr" w:hAnsi="ExcelciorCyr"/>
          <w:sz w:val="18"/>
        </w:rPr>
        <w:t>Администрация</w:t>
      </w:r>
      <w:proofErr w:type="spellEnd"/>
      <w:r>
        <w:rPr>
          <w:rFonts w:ascii="ExcelciorCyr" w:hAnsi="ExcelciorCyr"/>
          <w:sz w:val="18"/>
        </w:rPr>
        <w:t xml:space="preserve"> – </w:t>
      </w:r>
      <w:proofErr w:type="spellStart"/>
      <w:r>
        <w:rPr>
          <w:rFonts w:ascii="ExcelciorCyr" w:hAnsi="ExcelciorCyr"/>
          <w:sz w:val="18"/>
        </w:rPr>
        <w:t>тел</w:t>
      </w:r>
      <w:proofErr w:type="spellEnd"/>
      <w:proofErr w:type="gramStart"/>
      <w:r>
        <w:rPr>
          <w:rFonts w:ascii="ExcelciorCyr" w:hAnsi="ExcelciorCyr"/>
          <w:sz w:val="18"/>
        </w:rPr>
        <w:t>./</w:t>
      </w:r>
      <w:proofErr w:type="spellStart"/>
      <w:proofErr w:type="gramEnd"/>
      <w:r>
        <w:rPr>
          <w:rFonts w:ascii="ExcelciorCyr" w:hAnsi="ExcelciorCyr"/>
          <w:sz w:val="18"/>
        </w:rPr>
        <w:t>факс</w:t>
      </w:r>
      <w:proofErr w:type="spellEnd"/>
      <w:r>
        <w:rPr>
          <w:rFonts w:ascii="ExcelciorCyr" w:hAnsi="ExcelciorCyr"/>
          <w:sz w:val="18"/>
        </w:rPr>
        <w:t xml:space="preserve"> 980-76-32, </w:t>
      </w:r>
      <w:proofErr w:type="spellStart"/>
      <w:r>
        <w:rPr>
          <w:rFonts w:ascii="ExcelciorCyr" w:hAnsi="ExcelciorCyr"/>
          <w:sz w:val="18"/>
        </w:rPr>
        <w:t>Счетоводство</w:t>
      </w:r>
      <w:proofErr w:type="spellEnd"/>
      <w:r>
        <w:rPr>
          <w:rFonts w:ascii="ExcelciorCyr" w:hAnsi="ExcelciorCyr"/>
          <w:sz w:val="18"/>
        </w:rPr>
        <w:t xml:space="preserve"> – </w:t>
      </w:r>
      <w:proofErr w:type="spellStart"/>
      <w:r>
        <w:rPr>
          <w:rFonts w:ascii="ExcelciorCyr" w:hAnsi="ExcelciorCyr"/>
          <w:sz w:val="18"/>
        </w:rPr>
        <w:t>тел</w:t>
      </w:r>
      <w:proofErr w:type="spellEnd"/>
      <w:r>
        <w:rPr>
          <w:rFonts w:ascii="ExcelciorCyr" w:hAnsi="ExcelciorCyr"/>
          <w:sz w:val="18"/>
        </w:rPr>
        <w:t>./</w:t>
      </w:r>
      <w:proofErr w:type="spellStart"/>
      <w:r>
        <w:rPr>
          <w:rFonts w:ascii="ExcelciorCyr" w:hAnsi="ExcelciorCyr"/>
          <w:sz w:val="18"/>
        </w:rPr>
        <w:t>факс</w:t>
      </w:r>
      <w:proofErr w:type="spellEnd"/>
      <w:r>
        <w:rPr>
          <w:rFonts w:ascii="ExcelciorCyr" w:hAnsi="ExcelciorCyr"/>
          <w:sz w:val="18"/>
        </w:rPr>
        <w:t xml:space="preserve"> 986-77-34</w:t>
      </w:r>
    </w:p>
    <w:p w14:paraId="2DF4307D" w14:textId="77777777" w:rsidR="00257190" w:rsidRPr="00257190" w:rsidRDefault="00257190" w:rsidP="00E61C3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5F597A0" w14:textId="77777777" w:rsidR="00E61C34" w:rsidRDefault="00E61C34" w:rsidP="00755C61">
      <w:pPr>
        <w:spacing w:after="120"/>
        <w:jc w:val="center"/>
        <w:rPr>
          <w:rFonts w:cs="Times New Roman"/>
          <w:b/>
          <w:sz w:val="24"/>
          <w:szCs w:val="24"/>
          <w:lang w:val="bg-BG"/>
        </w:rPr>
      </w:pPr>
    </w:p>
    <w:p w14:paraId="09C6986A" w14:textId="77777777" w:rsidR="00E61C34" w:rsidRDefault="00E61C34" w:rsidP="00755C61">
      <w:pPr>
        <w:spacing w:after="120"/>
        <w:jc w:val="center"/>
        <w:rPr>
          <w:rFonts w:cs="Times New Roman"/>
          <w:b/>
          <w:sz w:val="24"/>
          <w:szCs w:val="24"/>
          <w:lang w:val="bg-BG"/>
        </w:rPr>
      </w:pPr>
    </w:p>
    <w:p w14:paraId="08A1BB5B" w14:textId="77777777" w:rsidR="0041556C" w:rsidRPr="00755C61" w:rsidRDefault="00002DB8" w:rsidP="00755C61">
      <w:pPr>
        <w:spacing w:after="120"/>
        <w:jc w:val="center"/>
        <w:rPr>
          <w:rFonts w:cs="Times New Roman"/>
          <w:b/>
          <w:sz w:val="24"/>
          <w:szCs w:val="24"/>
          <w:lang w:val="bg-BG"/>
        </w:rPr>
      </w:pPr>
      <w:bookmarkStart w:id="0" w:name="_GoBack"/>
      <w:r w:rsidRPr="00755C61">
        <w:rPr>
          <w:rFonts w:cs="Times New Roman"/>
          <w:b/>
          <w:sz w:val="24"/>
          <w:szCs w:val="24"/>
          <w:lang w:val="bg-BG"/>
        </w:rPr>
        <w:t>ПРАВИЛНИК ЗА ВЪТРЕШНИЯ РЕД ЗА ИЗПОЛЗВАНЕТО НА ЕЛЕКТРОНЕН ПОДПИС И ЕЛЕКТРОННА ИДЕНТИФИКАЦИЯ ОТ ОРГАНИТЕ НА СЪДЕБНАТА ВЛАСТ</w:t>
      </w:r>
    </w:p>
    <w:bookmarkEnd w:id="0"/>
    <w:p w14:paraId="3F9D4B28" w14:textId="79C513F8" w:rsidR="007B1233" w:rsidRPr="00EC3110" w:rsidRDefault="00EC3110" w:rsidP="00755C61">
      <w:pPr>
        <w:spacing w:after="12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EC3110">
        <w:rPr>
          <w:rFonts w:cs="Times New Roman"/>
          <w:b/>
          <w:bCs/>
          <w:sz w:val="24"/>
          <w:szCs w:val="24"/>
          <w:lang w:val="bg-BG"/>
        </w:rPr>
        <w:t>/Обнародван в Държавен вестник, бр. 32 от 21.04.2017 г./</w:t>
      </w:r>
    </w:p>
    <w:p w14:paraId="189C0336" w14:textId="77777777" w:rsidR="00EC3110" w:rsidRDefault="00EC3110" w:rsidP="00755C61">
      <w:pPr>
        <w:spacing w:after="120"/>
        <w:jc w:val="center"/>
        <w:rPr>
          <w:rFonts w:cs="Times New Roman"/>
          <w:b/>
          <w:bCs/>
          <w:sz w:val="24"/>
          <w:szCs w:val="24"/>
          <w:lang w:val="bg-BG"/>
        </w:rPr>
      </w:pPr>
    </w:p>
    <w:p w14:paraId="105900BF" w14:textId="14F1CD73" w:rsidR="0038690E" w:rsidRPr="00755C61" w:rsidRDefault="001A36DD" w:rsidP="00755C61">
      <w:pPr>
        <w:spacing w:after="12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Глава първа.</w:t>
      </w:r>
    </w:p>
    <w:p w14:paraId="417E503D" w14:textId="77777777" w:rsidR="00002DB8" w:rsidRPr="00755C61" w:rsidRDefault="001A36DD" w:rsidP="00755C61">
      <w:pPr>
        <w:spacing w:after="12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ОБЩИ ПОЛОЖЕНИЯ</w:t>
      </w:r>
    </w:p>
    <w:p w14:paraId="25D91E7C" w14:textId="77777777" w:rsidR="007B1233" w:rsidRPr="00755C61" w:rsidRDefault="007B1233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</w:p>
    <w:p w14:paraId="15734B39" w14:textId="77777777" w:rsidR="000B310A" w:rsidRPr="00755C61" w:rsidRDefault="000B310A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 xml:space="preserve">Раздел I. </w:t>
      </w:r>
    </w:p>
    <w:p w14:paraId="03198AD3" w14:textId="77777777" w:rsidR="000B310A" w:rsidRPr="00755C61" w:rsidRDefault="00585204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Електронни подписи, електронна идентификация и други у</w:t>
      </w:r>
      <w:r w:rsidR="000B310A" w:rsidRPr="00755C61">
        <w:rPr>
          <w:rFonts w:cs="Times New Roman"/>
          <w:b/>
          <w:bCs/>
          <w:sz w:val="24"/>
          <w:szCs w:val="24"/>
          <w:lang w:val="bg-BG"/>
        </w:rPr>
        <w:t>достоверителни услуги</w:t>
      </w:r>
      <w:r w:rsidRPr="00755C61">
        <w:rPr>
          <w:rFonts w:cs="Times New Roman"/>
          <w:b/>
          <w:bCs/>
          <w:sz w:val="24"/>
          <w:szCs w:val="24"/>
          <w:lang w:val="bg-BG"/>
        </w:rPr>
        <w:t>, използвани от органите на съдебната власт</w:t>
      </w:r>
    </w:p>
    <w:p w14:paraId="05EF6E36" w14:textId="77777777" w:rsidR="00002DB8" w:rsidRPr="00755C61" w:rsidRDefault="00002DB8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/>
          <w:sz w:val="24"/>
          <w:szCs w:val="24"/>
          <w:lang w:val="bg-BG"/>
        </w:rPr>
      </w:pPr>
      <w:r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 xml:space="preserve">С правилника се урежда </w:t>
      </w:r>
      <w:r w:rsidR="001A36DD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вътрешния ред</w:t>
      </w:r>
      <w:r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 xml:space="preserve"> за </w:t>
      </w:r>
      <w:r w:rsidR="001A36DD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използването на електронен подпис и електронна идентификация от органите на съдебната власт</w:t>
      </w:r>
      <w:r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.</w:t>
      </w:r>
    </w:p>
    <w:p w14:paraId="4D63D1E1" w14:textId="77777777" w:rsidR="001A36DD" w:rsidRPr="00755C61" w:rsidRDefault="00394FE0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(1) 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При условията и по реда на </w:t>
      </w:r>
      <w:r w:rsidR="00F9722B" w:rsidRPr="00755C61">
        <w:rPr>
          <w:rFonts w:eastAsia="Times New Roman" w:cs="Times New Roman"/>
          <w:color w:val="000000"/>
          <w:sz w:val="24"/>
          <w:szCs w:val="24"/>
          <w:lang w:val="bg-BG"/>
        </w:rPr>
        <w:t>правилника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се </w:t>
      </w:r>
      <w:r w:rsidR="00693295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издават, 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използват, подновяват и прекратяват следните </w:t>
      </w:r>
      <w:r w:rsidR="007203D1" w:rsidRPr="00755C61">
        <w:rPr>
          <w:rFonts w:eastAsia="Times New Roman" w:cs="Times New Roman"/>
          <w:color w:val="000000"/>
          <w:sz w:val="24"/>
          <w:szCs w:val="24"/>
          <w:lang w:val="bg-BG"/>
        </w:rPr>
        <w:t>видове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електронн</w:t>
      </w:r>
      <w:r w:rsidR="007203D1" w:rsidRPr="00755C61">
        <w:rPr>
          <w:rFonts w:eastAsia="Times New Roman" w:cs="Times New Roman"/>
          <w:color w:val="000000"/>
          <w:sz w:val="24"/>
          <w:szCs w:val="24"/>
          <w:lang w:val="bg-BG"/>
        </w:rPr>
        <w:t>и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подпис</w:t>
      </w:r>
      <w:r w:rsidR="007203D1" w:rsidRPr="00755C61">
        <w:rPr>
          <w:rFonts w:eastAsia="Times New Roman" w:cs="Times New Roman"/>
          <w:color w:val="000000"/>
          <w:sz w:val="24"/>
          <w:szCs w:val="24"/>
          <w:lang w:val="bg-BG"/>
        </w:rPr>
        <w:t>и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482CD0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от </w:t>
      </w:r>
      <w:r w:rsidR="00482CD0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органите на съдебната власт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>:</w:t>
      </w:r>
    </w:p>
    <w:p w14:paraId="0977816B" w14:textId="77777777" w:rsidR="001A36DD" w:rsidRPr="00755C61" w:rsidRDefault="00F9722B" w:rsidP="00755C61">
      <w:pPr>
        <w:pStyle w:val="ListParagraph"/>
        <w:numPr>
          <w:ilvl w:val="0"/>
          <w:numId w:val="2"/>
        </w:numPr>
        <w:shd w:val="clear" w:color="auto" w:fill="FEFEFE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к</w:t>
      </w:r>
      <w:r w:rsidR="00745874" w:rsidRPr="00755C61">
        <w:rPr>
          <w:rFonts w:eastAsia="Times New Roman" w:cs="Times New Roman"/>
          <w:color w:val="000000"/>
          <w:sz w:val="24"/>
          <w:szCs w:val="24"/>
          <w:lang w:val="bg-BG"/>
        </w:rPr>
        <w:t>валифицирани електрон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>н</w:t>
      </w:r>
      <w:r w:rsidR="00745874" w:rsidRPr="00755C61">
        <w:rPr>
          <w:rFonts w:eastAsia="Times New Roman" w:cs="Times New Roman"/>
          <w:color w:val="000000"/>
          <w:sz w:val="24"/>
          <w:szCs w:val="24"/>
          <w:lang w:val="bg-BG"/>
        </w:rPr>
        <w:t>и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подпис</w:t>
      </w:r>
      <w:r w:rsidR="00745874" w:rsidRPr="00755C61">
        <w:rPr>
          <w:rFonts w:eastAsia="Times New Roman" w:cs="Times New Roman"/>
          <w:color w:val="000000"/>
          <w:sz w:val="24"/>
          <w:szCs w:val="24"/>
          <w:lang w:val="bg-BG"/>
        </w:rPr>
        <w:t>и,</w:t>
      </w:r>
      <w:r w:rsidR="00F22D27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които се използват </w:t>
      </w:r>
      <w:r w:rsidR="007203D1" w:rsidRPr="00755C61">
        <w:rPr>
          <w:rFonts w:eastAsia="Times New Roman" w:cs="Times New Roman"/>
          <w:color w:val="000000"/>
          <w:sz w:val="24"/>
          <w:szCs w:val="24"/>
          <w:lang w:val="bg-BG"/>
        </w:rPr>
        <w:t>при извършването на удостоверителни изявления, при издаването на актове и при извършването на други предвидени в закона процесуални действия в електронна форма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>;</w:t>
      </w:r>
    </w:p>
    <w:p w14:paraId="48ACA483" w14:textId="2ABF53DD" w:rsidR="001A36DD" w:rsidRPr="00755C61" w:rsidRDefault="00745874" w:rsidP="00755C61">
      <w:pPr>
        <w:pStyle w:val="ListParagraph"/>
        <w:numPr>
          <w:ilvl w:val="0"/>
          <w:numId w:val="2"/>
        </w:numPr>
        <w:shd w:val="clear" w:color="auto" w:fill="FEFEFE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квалифицирани електронни подписи, които 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могат да се използват от лица, </w:t>
      </w:r>
      <w:proofErr w:type="spellStart"/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>овластени</w:t>
      </w:r>
      <w:proofErr w:type="spellEnd"/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да изпращат </w:t>
      </w:r>
      <w:r w:rsidR="00D12C18" w:rsidRPr="00755C61">
        <w:rPr>
          <w:rFonts w:eastAsia="Times New Roman" w:cs="Times New Roman"/>
          <w:color w:val="000000"/>
          <w:sz w:val="24"/>
          <w:szCs w:val="24"/>
          <w:lang w:val="bg-BG"/>
        </w:rPr>
        <w:t>извършените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по т. 1 електронни изявления за нуждите на изпращането;</w:t>
      </w:r>
    </w:p>
    <w:p w14:paraId="223009BD" w14:textId="3F441758" w:rsidR="001A36DD" w:rsidRPr="00755C61" w:rsidRDefault="00745874" w:rsidP="00755C61">
      <w:pPr>
        <w:pStyle w:val="ListParagraph"/>
        <w:numPr>
          <w:ilvl w:val="0"/>
          <w:numId w:val="2"/>
        </w:numPr>
        <w:shd w:val="clear" w:color="auto" w:fill="FEFEFE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усъвършенствани електрон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>н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и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подпис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и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за </w:t>
      </w:r>
      <w:r w:rsidR="00F9722B" w:rsidRPr="00755C61">
        <w:rPr>
          <w:rFonts w:eastAsia="Times New Roman" w:cs="Times New Roman"/>
          <w:color w:val="000000"/>
          <w:sz w:val="24"/>
          <w:szCs w:val="24"/>
          <w:lang w:val="bg-BG"/>
        </w:rPr>
        <w:t>вътрешноорганизационни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нужди </w:t>
      </w:r>
      <w:r w:rsidR="00F9722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за управлението на вътрешни процедури, при </w:t>
      </w:r>
      <w:r w:rsidR="00FF76BA" w:rsidRPr="00755C61">
        <w:rPr>
          <w:rFonts w:eastAsia="Times New Roman" w:cs="Times New Roman"/>
          <w:color w:val="000000"/>
          <w:sz w:val="24"/>
          <w:szCs w:val="24"/>
          <w:lang w:val="bg-BG"/>
        </w:rPr>
        <w:t>създаването</w:t>
      </w:r>
      <w:r w:rsidR="00F9722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на които се прилагат удостоверителни услуги чрез собствена инфраструктура на публичния ключ и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които могат да се използват за нуждите на възлагането, изпълнението и контрола по изпълнението на</w:t>
      </w:r>
      <w:r w:rsidR="00614F10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F51142" w:rsidRPr="00755C61">
        <w:rPr>
          <w:rFonts w:eastAsia="Times New Roman" w:cs="Times New Roman"/>
          <w:color w:val="000000"/>
          <w:sz w:val="24"/>
          <w:szCs w:val="24"/>
          <w:lang w:val="bg-BG"/>
        </w:rPr>
        <w:t>възложени</w:t>
      </w:r>
      <w:r w:rsidR="00355F0A" w:rsidRPr="00755C61">
        <w:rPr>
          <w:rFonts w:eastAsia="Times New Roman" w:cs="Times New Roman"/>
          <w:color w:val="000000"/>
          <w:sz w:val="24"/>
          <w:szCs w:val="24"/>
          <w:lang w:val="bg-BG"/>
        </w:rPr>
        <w:t>те</w:t>
      </w:r>
      <w:r w:rsidR="00F51142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>задачи</w:t>
      </w:r>
      <w:r w:rsidR="00355F0A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в органите на съдебната власт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>;</w:t>
      </w:r>
    </w:p>
    <w:p w14:paraId="27F24A77" w14:textId="37BDEABB" w:rsidR="001A36DD" w:rsidRPr="00755C61" w:rsidRDefault="00745874" w:rsidP="00755C61">
      <w:pPr>
        <w:pStyle w:val="ListParagraph"/>
        <w:numPr>
          <w:ilvl w:val="0"/>
          <w:numId w:val="2"/>
        </w:numPr>
        <w:shd w:val="clear" w:color="auto" w:fill="FEFEFE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lastRenderedPageBreak/>
        <w:t>усъвършенстван</w:t>
      </w:r>
      <w:r w:rsidR="00366B41" w:rsidRPr="00755C61">
        <w:rPr>
          <w:rFonts w:eastAsia="Times New Roman" w:cs="Times New Roman"/>
          <w:color w:val="000000"/>
          <w:sz w:val="24"/>
          <w:szCs w:val="24"/>
          <w:lang w:val="bg-BG"/>
        </w:rPr>
        <w:t>и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366B41" w:rsidRPr="00755C61">
        <w:rPr>
          <w:rFonts w:eastAsia="Times New Roman" w:cs="Times New Roman"/>
          <w:color w:val="000000"/>
          <w:sz w:val="24"/>
          <w:szCs w:val="24"/>
          <w:lang w:val="bg-BG"/>
        </w:rPr>
        <w:t>електрон</w:t>
      </w:r>
      <w:r w:rsidR="00F9722B" w:rsidRPr="00755C61">
        <w:rPr>
          <w:rFonts w:eastAsia="Times New Roman" w:cs="Times New Roman"/>
          <w:color w:val="000000"/>
          <w:sz w:val="24"/>
          <w:szCs w:val="24"/>
          <w:lang w:val="bg-BG"/>
        </w:rPr>
        <w:t>н</w:t>
      </w:r>
      <w:r w:rsidR="00366B41" w:rsidRPr="00755C61">
        <w:rPr>
          <w:rFonts w:eastAsia="Times New Roman" w:cs="Times New Roman"/>
          <w:color w:val="000000"/>
          <w:sz w:val="24"/>
          <w:szCs w:val="24"/>
          <w:lang w:val="bg-BG"/>
        </w:rPr>
        <w:t>и</w:t>
      </w:r>
      <w:r w:rsidR="00F9722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подпис</w:t>
      </w:r>
      <w:r w:rsidR="00366B41" w:rsidRPr="00755C61">
        <w:rPr>
          <w:rFonts w:eastAsia="Times New Roman" w:cs="Times New Roman"/>
          <w:color w:val="000000"/>
          <w:sz w:val="24"/>
          <w:szCs w:val="24"/>
          <w:lang w:val="bg-BG"/>
        </w:rPr>
        <w:t>и</w:t>
      </w:r>
      <w:r w:rsidR="0015555A" w:rsidRPr="00755C61">
        <w:rPr>
          <w:rFonts w:eastAsia="Times New Roman" w:cs="Times New Roman"/>
          <w:color w:val="000000"/>
          <w:sz w:val="24"/>
          <w:szCs w:val="24"/>
          <w:lang w:val="bg-BG"/>
        </w:rPr>
        <w:t>,</w:t>
      </w:r>
      <w:r w:rsidR="00A80542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предоставяни от доставчик на удостоверителни услуги,</w:t>
      </w:r>
      <w:r w:rsidR="00F9722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за вътрешноорганизационни нужди за управлението на вътрешни процедури, при извършването на които се прилагат удостоверителни услуги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, </w:t>
      </w:r>
      <w:r w:rsidR="00366B41" w:rsidRPr="00755C61">
        <w:rPr>
          <w:rFonts w:eastAsia="Times New Roman" w:cs="Times New Roman"/>
          <w:color w:val="000000"/>
          <w:sz w:val="24"/>
          <w:szCs w:val="24"/>
          <w:lang w:val="bg-BG"/>
        </w:rPr>
        <w:t>които могат да се използват за нуждите на възлагането, изпълнението и контрола по изпълнението на</w:t>
      </w:r>
      <w:r w:rsidR="00614F10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F51142" w:rsidRPr="00755C61">
        <w:rPr>
          <w:rFonts w:eastAsia="Times New Roman" w:cs="Times New Roman"/>
          <w:color w:val="000000"/>
          <w:sz w:val="24"/>
          <w:szCs w:val="24"/>
          <w:lang w:val="bg-BG"/>
        </w:rPr>
        <w:t>възложени</w:t>
      </w:r>
      <w:r w:rsidR="00355F0A" w:rsidRPr="00755C61">
        <w:rPr>
          <w:rFonts w:eastAsia="Times New Roman" w:cs="Times New Roman"/>
          <w:color w:val="000000"/>
          <w:sz w:val="24"/>
          <w:szCs w:val="24"/>
          <w:lang w:val="bg-BG"/>
        </w:rPr>
        <w:t>те</w:t>
      </w:r>
      <w:r w:rsidR="00F51142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366B41" w:rsidRPr="00755C61">
        <w:rPr>
          <w:rFonts w:eastAsia="Times New Roman" w:cs="Times New Roman"/>
          <w:color w:val="000000"/>
          <w:sz w:val="24"/>
          <w:szCs w:val="24"/>
          <w:lang w:val="bg-BG"/>
        </w:rPr>
        <w:t>задачи</w:t>
      </w:r>
      <w:r w:rsidR="00355F0A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в органите на съдебната власт</w:t>
      </w:r>
      <w:r w:rsidR="001A36DD" w:rsidRPr="00755C61">
        <w:rPr>
          <w:rFonts w:eastAsia="Times New Roman" w:cs="Times New Roman"/>
          <w:color w:val="000000"/>
          <w:sz w:val="24"/>
          <w:szCs w:val="24"/>
          <w:lang w:val="bg-BG"/>
        </w:rPr>
        <w:t>;</w:t>
      </w:r>
    </w:p>
    <w:p w14:paraId="151F708E" w14:textId="2975BCFB" w:rsidR="00366B41" w:rsidRPr="00755C61" w:rsidRDefault="00366B41" w:rsidP="00755C61">
      <w:pPr>
        <w:pStyle w:val="ListParagraph"/>
        <w:numPr>
          <w:ilvl w:val="0"/>
          <w:numId w:val="2"/>
        </w:numPr>
        <w:shd w:val="clear" w:color="auto" w:fill="FEFEFE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усъвършенствани електронни подписи, основани на квалифицирани удостоверения, за вътрешноорганизационни нужди за управлението на вътрешни процедури, при извършването на които се прилагат </w:t>
      </w:r>
      <w:r w:rsidR="0015555A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квалифицирани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удостоверителни услуги, предоставяни от доставчик на квалифицирани удостоверителни услуги, които могат да се използват за нуждите на възлагането, изпълнението и контрола по изпълнението на</w:t>
      </w:r>
      <w:r w:rsidR="00614F10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355F0A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възложените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задачи</w:t>
      </w:r>
      <w:r w:rsidR="00355F0A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в органите на съдебната власт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.</w:t>
      </w:r>
    </w:p>
    <w:p w14:paraId="722DA956" w14:textId="177865E3" w:rsidR="007A59B8" w:rsidRPr="00755C61" w:rsidRDefault="007A59B8" w:rsidP="00755C61">
      <w:pPr>
        <w:pStyle w:val="ListParagraph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(2) Електронните подписи по ал. 1, т. 1, 2</w:t>
      </w:r>
      <w:r w:rsidR="00697292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и 5 може да се създават от разстояние, при което средата на създаване на електронен подпис се управлява</w:t>
      </w:r>
      <w:r w:rsidR="00EA333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A3332">
        <w:rPr>
          <w:rFonts w:eastAsia="Times New Roman" w:cs="Times New Roman"/>
          <w:color w:val="000000"/>
          <w:sz w:val="24"/>
          <w:szCs w:val="24"/>
          <w:lang w:val="bg-BG"/>
        </w:rPr>
        <w:t>от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F713CD" w:rsidRPr="00755C61">
        <w:rPr>
          <w:rFonts w:eastAsia="Times New Roman" w:cs="Times New Roman"/>
          <w:color w:val="000000"/>
          <w:sz w:val="24"/>
          <w:szCs w:val="24"/>
          <w:lang w:val="bg-BG"/>
        </w:rPr>
        <w:t>доставчик на квалифицирани удостоверителни услуги,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от името на </w:t>
      </w:r>
      <w:r w:rsidR="00F713C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органа на съдебната власт в качеството му на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титуляр на електронния подпис.</w:t>
      </w:r>
    </w:p>
    <w:p w14:paraId="5CC63975" w14:textId="1472C60A" w:rsidR="005607B8" w:rsidRPr="00755C61" w:rsidRDefault="005607B8" w:rsidP="00755C61">
      <w:pPr>
        <w:pStyle w:val="ListParagraph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(3) При отчитане на вида и правния характер на подписваните с електронен подпис електронни изявления, може създаването на съответни електронни подписи по ал. 1 да се извършва в автоматичен режим.  </w:t>
      </w:r>
    </w:p>
    <w:p w14:paraId="3B972907" w14:textId="122420F6" w:rsidR="00156FF7" w:rsidRPr="00755C61" w:rsidRDefault="009F2ABC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За</w:t>
      </w:r>
      <w:r w:rsidR="00156FF7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осигуряване на защитени електронни комуникации при </w:t>
      </w:r>
      <w:r w:rsidR="00F713CD" w:rsidRPr="00755C61">
        <w:rPr>
          <w:rFonts w:eastAsia="Times New Roman" w:cs="Times New Roman"/>
          <w:color w:val="000000"/>
          <w:sz w:val="24"/>
          <w:szCs w:val="24"/>
          <w:lang w:val="bg-BG"/>
        </w:rPr>
        <w:t>обмена на данни</w:t>
      </w:r>
      <w:r w:rsidR="00156FF7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и за </w:t>
      </w:r>
      <w:r w:rsidR="00156FF7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идентифициране</w:t>
      </w:r>
      <w:r w:rsidR="00156FF7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на сървърите, на които са разположени интернет страниците и информационните системи, органите на съдебната власт могат да използват</w:t>
      </w:r>
      <w:r w:rsidR="00F713CD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квалифицирани</w:t>
      </w:r>
      <w:r w:rsidR="00156FF7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удостоверения за идентифициране на сървърите</w:t>
      </w:r>
      <w:r w:rsidR="007A59B8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и квалифицирани удостоверения за автентичност на интернет страници.</w:t>
      </w:r>
    </w:p>
    <w:p w14:paraId="310DBE1F" w14:textId="0F11411B" w:rsidR="007A59B8" w:rsidRPr="00755C61" w:rsidRDefault="00F713CD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(1) </w:t>
      </w:r>
      <w:r w:rsidR="009F2ABC" w:rsidRPr="00755C61">
        <w:rPr>
          <w:rFonts w:eastAsia="Times New Roman" w:cs="Times New Roman"/>
          <w:color w:val="000000"/>
          <w:sz w:val="24"/>
          <w:szCs w:val="24"/>
          <w:lang w:val="bg-BG"/>
        </w:rPr>
        <w:t>За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осигуряване на защитени електронни комуникации при обмена на данни, както и </w:t>
      </w:r>
      <w:r w:rsidR="007A59B8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осигуряване</w:t>
      </w:r>
      <w:r w:rsidR="007A59B8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на</w:t>
      </w:r>
      <w:r w:rsidR="0038690E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7A59B8" w:rsidRPr="00755C61">
        <w:rPr>
          <w:rFonts w:eastAsia="Times New Roman" w:cs="Times New Roman"/>
          <w:color w:val="000000"/>
          <w:sz w:val="24"/>
          <w:szCs w:val="24"/>
          <w:lang w:val="bg-BG"/>
        </w:rPr>
        <w:t>защита на предаваните данни срещу загуба, кражба, повреда или непозволени изменения, органите на съдебната власт могат да използват квалифицирани услуги за електронна препоръчана поща.</w:t>
      </w:r>
    </w:p>
    <w:p w14:paraId="77437729" w14:textId="77777777" w:rsidR="00F713CD" w:rsidRPr="00755C61" w:rsidRDefault="00F713CD" w:rsidP="00755C61">
      <w:pPr>
        <w:pStyle w:val="ListParagraph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(2) В случаите по ал. 1</w:t>
      </w:r>
      <w:r w:rsidR="005607B8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не се предвижда използване на електронни подписи от вида по чл. 2, ал. 1, т. 2.</w:t>
      </w:r>
    </w:p>
    <w:p w14:paraId="723F602B" w14:textId="77777777" w:rsidR="001A36DD" w:rsidRPr="00755C61" w:rsidRDefault="00F925CB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Електронната идентификация на органите на съдебната власт се извършва чрез средствата на </w:t>
      </w:r>
      <w:r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електронните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подписи по чл. 2, ал. 1.</w:t>
      </w:r>
    </w:p>
    <w:p w14:paraId="045950A1" w14:textId="77777777" w:rsidR="007B1233" w:rsidRPr="00755C61" w:rsidRDefault="007B1233" w:rsidP="00755C61">
      <w:pPr>
        <w:pStyle w:val="ListParagraph"/>
        <w:spacing w:after="120"/>
        <w:ind w:left="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</w:p>
    <w:p w14:paraId="7176DF77" w14:textId="77777777" w:rsidR="00585204" w:rsidRPr="00755C61" w:rsidRDefault="00585204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Раздел II.</w:t>
      </w:r>
    </w:p>
    <w:p w14:paraId="7867D429" w14:textId="77777777" w:rsidR="00585204" w:rsidRPr="00755C61" w:rsidRDefault="00585204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 xml:space="preserve">Извършване на електронни изявления </w:t>
      </w:r>
      <w:r w:rsidR="0038690E" w:rsidRPr="00755C61">
        <w:rPr>
          <w:rFonts w:cs="Times New Roman"/>
          <w:b/>
          <w:bCs/>
          <w:sz w:val="24"/>
          <w:szCs w:val="24"/>
          <w:lang w:val="bg-BG"/>
        </w:rPr>
        <w:t xml:space="preserve">от </w:t>
      </w:r>
      <w:r w:rsidRPr="00755C61">
        <w:rPr>
          <w:rFonts w:cs="Times New Roman"/>
          <w:b/>
          <w:bCs/>
          <w:sz w:val="24"/>
          <w:szCs w:val="24"/>
          <w:lang w:val="bg-BG"/>
        </w:rPr>
        <w:t>органите на съдебната власт</w:t>
      </w:r>
    </w:p>
    <w:p w14:paraId="42431385" w14:textId="77777777" w:rsidR="00AE7BE1" w:rsidRPr="00755C61" w:rsidRDefault="00AE7BE1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(1) Право да извършват електронни изявления </w:t>
      </w:r>
      <w:r w:rsidR="000B310A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до трети лица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от името на орган на съдебната власт имат</w:t>
      </w:r>
      <w:r w:rsidR="000B310A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0B310A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лицата</w:t>
      </w:r>
      <w:r w:rsidR="000B310A" w:rsidRPr="00755C61">
        <w:rPr>
          <w:rFonts w:eastAsia="Times New Roman" w:cs="Times New Roman"/>
          <w:color w:val="000000"/>
          <w:sz w:val="24"/>
          <w:szCs w:val="24"/>
          <w:lang w:val="bg-BG"/>
        </w:rPr>
        <w:t>, които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са </w:t>
      </w:r>
      <w:proofErr w:type="spellStart"/>
      <w:r w:rsidR="00A27E39" w:rsidRPr="00755C61">
        <w:rPr>
          <w:rFonts w:eastAsia="Times New Roman" w:cs="Times New Roman"/>
          <w:color w:val="000000"/>
          <w:sz w:val="24"/>
          <w:szCs w:val="24"/>
          <w:lang w:val="bg-BG"/>
        </w:rPr>
        <w:t>овластени</w:t>
      </w:r>
      <w:proofErr w:type="spellEnd"/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по силата на закон</w:t>
      </w:r>
      <w:r w:rsidR="00A45273" w:rsidRPr="00755C61">
        <w:rPr>
          <w:rFonts w:eastAsia="Times New Roman" w:cs="Times New Roman"/>
          <w:color w:val="000000"/>
          <w:sz w:val="24"/>
          <w:szCs w:val="24"/>
          <w:lang w:val="bg-BG"/>
        </w:rPr>
        <w:t>а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или са надлежно </w:t>
      </w:r>
      <w:proofErr w:type="spellStart"/>
      <w:r w:rsidR="00A27E39" w:rsidRPr="00755C61">
        <w:rPr>
          <w:rFonts w:eastAsia="Times New Roman" w:cs="Times New Roman"/>
          <w:color w:val="000000"/>
          <w:sz w:val="24"/>
          <w:szCs w:val="24"/>
          <w:lang w:val="bg-BG"/>
        </w:rPr>
        <w:lastRenderedPageBreak/>
        <w:t>оправомощени</w:t>
      </w:r>
      <w:proofErr w:type="spellEnd"/>
      <w:r w:rsidR="00912FE6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за това</w:t>
      </w:r>
      <w:r w:rsidR="000B310A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и които притежават валидно удостоверение за квалифициран електронен подпис</w:t>
      </w:r>
      <w:r w:rsidR="008D7441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по чл. 2, ал. 1, т. 1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.</w:t>
      </w:r>
    </w:p>
    <w:p w14:paraId="22509B14" w14:textId="193F4F41" w:rsidR="000B310A" w:rsidRPr="00755C61" w:rsidRDefault="000B310A" w:rsidP="00755C61">
      <w:pPr>
        <w:pStyle w:val="ListParagraph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(2) Право да изпращат електронни изявления по ал. 1 от името на орган на съдебната власт имат лицата, които </w:t>
      </w:r>
      <w:r w:rsidR="0038690E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са </w:t>
      </w:r>
      <w:proofErr w:type="spellStart"/>
      <w:r w:rsidR="0038690E" w:rsidRPr="00755C61">
        <w:rPr>
          <w:rFonts w:eastAsia="Times New Roman" w:cs="Times New Roman"/>
          <w:color w:val="000000"/>
          <w:sz w:val="24"/>
          <w:szCs w:val="24"/>
          <w:lang w:val="bg-BG"/>
        </w:rPr>
        <w:t>оправомощени</w:t>
      </w:r>
      <w:proofErr w:type="spellEnd"/>
      <w:r w:rsidR="0038690E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със заповед на ръководителя на органа на съдебната власт и които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притежават валидно удостоверение за квалифициран електронен подпис</w:t>
      </w:r>
      <w:r w:rsidR="008D7441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по чл. 2, ал. 1, т. 2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.</w:t>
      </w:r>
    </w:p>
    <w:p w14:paraId="095A05DE" w14:textId="7E3B20BD" w:rsidR="000B310A" w:rsidRPr="00755C61" w:rsidRDefault="000B310A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(</w:t>
      </w:r>
      <w:r w:rsidR="00585204" w:rsidRPr="00755C61">
        <w:rPr>
          <w:rFonts w:eastAsia="Times New Roman" w:cs="Times New Roman"/>
          <w:color w:val="000000"/>
          <w:sz w:val="24"/>
          <w:szCs w:val="24"/>
          <w:lang w:val="bg-BG"/>
        </w:rPr>
        <w:t>1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) </w:t>
      </w:r>
      <w:r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Право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да извършват електронни изявления в рамките на администрацията на орган на съдебната власт или между администрациите на отделни органи на съдебната власт</w:t>
      </w:r>
      <w:r w:rsidR="00585204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за вътрешноорганизационни нужди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имат лицата, които притежават валидно удостоверение за електронен подпис, </w:t>
      </w:r>
      <w:r w:rsidR="008D7441" w:rsidRPr="00755C61">
        <w:rPr>
          <w:rFonts w:eastAsia="Times New Roman" w:cs="Times New Roman"/>
          <w:color w:val="000000"/>
          <w:sz w:val="24"/>
          <w:szCs w:val="24"/>
          <w:lang w:val="bg-BG"/>
        </w:rPr>
        <w:t>включително и такова,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издадено в рамките на вътрешна инфраструктура на публичния ключ.</w:t>
      </w:r>
    </w:p>
    <w:p w14:paraId="5D9FC095" w14:textId="0C01BBA5" w:rsidR="000B310A" w:rsidRPr="00755C61" w:rsidRDefault="000B310A" w:rsidP="00755C61">
      <w:pPr>
        <w:pStyle w:val="ListParagraph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(</w:t>
      </w:r>
      <w:r w:rsidR="00585204" w:rsidRPr="00755C61">
        <w:rPr>
          <w:rFonts w:eastAsia="Times New Roman" w:cs="Times New Roman"/>
          <w:color w:val="000000"/>
          <w:sz w:val="24"/>
          <w:szCs w:val="24"/>
          <w:lang w:val="bg-BG"/>
        </w:rPr>
        <w:t>2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) </w:t>
      </w:r>
      <w:r w:rsidR="009F2ABC" w:rsidRPr="00755C61">
        <w:rPr>
          <w:rFonts w:eastAsia="Times New Roman" w:cs="Times New Roman"/>
          <w:color w:val="000000"/>
          <w:sz w:val="24"/>
          <w:szCs w:val="24"/>
          <w:lang w:val="bg-BG"/>
        </w:rPr>
        <w:t>П</w:t>
      </w:r>
      <w:r w:rsidR="00585204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ри осъществяването на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обмен на информация с други държавни органи, </w:t>
      </w:r>
      <w:r w:rsidR="00585204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право да извършват електронни изявления от името на орган на съдебната власт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имат лицата</w:t>
      </w:r>
      <w:r w:rsidR="00585204" w:rsidRPr="00755C61">
        <w:rPr>
          <w:rFonts w:eastAsia="Times New Roman" w:cs="Times New Roman"/>
          <w:color w:val="000000"/>
          <w:sz w:val="24"/>
          <w:szCs w:val="24"/>
          <w:lang w:val="bg-BG"/>
        </w:rPr>
        <w:t>,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които притежават валидно удостоверение за </w:t>
      </w:r>
      <w:r w:rsidR="00585204" w:rsidRPr="00755C61">
        <w:rPr>
          <w:rFonts w:eastAsia="Times New Roman" w:cs="Times New Roman"/>
          <w:color w:val="000000"/>
          <w:sz w:val="24"/>
          <w:szCs w:val="24"/>
          <w:lang w:val="bg-BG"/>
        </w:rPr>
        <w:t>квалифициран електронен подпис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.</w:t>
      </w:r>
    </w:p>
    <w:p w14:paraId="54ABF10A" w14:textId="3F820437" w:rsidR="000B310A" w:rsidRPr="00755C61" w:rsidRDefault="000B310A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При извършването на удостоверителни изявления, издаването на актове и при извършването на други </w:t>
      </w:r>
      <w:r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предвидени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в закона процесуални действия в електронна форма, в рамките на правосъдната, правораздавателната или </w:t>
      </w:r>
      <w:proofErr w:type="spellStart"/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правоохранителната</w:t>
      </w:r>
      <w:proofErr w:type="spellEnd"/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си дейност, съдиите,</w:t>
      </w:r>
      <w:r w:rsidR="00872C5C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държавните съдебни изпълнители,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прокурорите и следователите използват </w:t>
      </w:r>
      <w:r w:rsidR="00031447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квалифицирани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електронни подписи.</w:t>
      </w:r>
    </w:p>
    <w:p w14:paraId="634AEF76" w14:textId="77777777" w:rsidR="007B1233" w:rsidRPr="00755C61" w:rsidRDefault="007B1233" w:rsidP="00755C61">
      <w:pPr>
        <w:pStyle w:val="ListParagraph"/>
        <w:spacing w:after="120"/>
        <w:ind w:left="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</w:p>
    <w:p w14:paraId="4CD1721C" w14:textId="77777777" w:rsidR="00031447" w:rsidRPr="00755C61" w:rsidRDefault="00031447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Раздел III.</w:t>
      </w:r>
    </w:p>
    <w:p w14:paraId="1A1379C3" w14:textId="77777777" w:rsidR="00031447" w:rsidRPr="00755C61" w:rsidRDefault="00031447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Организация, ръководство и контрол</w:t>
      </w:r>
    </w:p>
    <w:p w14:paraId="7832DC4B" w14:textId="6B5F0172" w:rsidR="00BE398E" w:rsidRPr="00755C61" w:rsidRDefault="00BE398E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(1) </w:t>
      </w:r>
      <w:r w:rsidR="009F2ABC" w:rsidRPr="00755C61">
        <w:rPr>
          <w:rFonts w:eastAsia="Times New Roman" w:cs="Times New Roman"/>
          <w:color w:val="000000"/>
          <w:sz w:val="24"/>
          <w:szCs w:val="24"/>
          <w:lang w:val="bg-BG"/>
        </w:rPr>
        <w:t>О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рганизация</w:t>
      </w:r>
      <w:r w:rsidR="009F2ABC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та и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ръководството по изпълнението на правилника</w:t>
      </w:r>
      <w:r w:rsidR="009F2ABC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в органите на съдебната власт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се </w:t>
      </w:r>
      <w:r w:rsidR="00912FE6" w:rsidRPr="00755C61">
        <w:rPr>
          <w:rFonts w:eastAsia="Times New Roman" w:cs="Times New Roman"/>
          <w:color w:val="000000"/>
          <w:sz w:val="24"/>
          <w:szCs w:val="24"/>
          <w:lang w:val="bg-BG"/>
        </w:rPr>
        <w:t>осъществяват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от</w:t>
      </w:r>
      <w:r w:rsidR="008D0D06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9F2ABC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административните </w:t>
      </w:r>
      <w:r w:rsidR="00912FE6" w:rsidRPr="00755C61">
        <w:rPr>
          <w:rFonts w:eastAsia="Times New Roman" w:cs="Times New Roman"/>
          <w:color w:val="000000"/>
          <w:sz w:val="24"/>
          <w:szCs w:val="24"/>
          <w:lang w:val="bg-BG"/>
        </w:rPr>
        <w:t>ръководител</w:t>
      </w:r>
      <w:r w:rsidR="009F2ABC" w:rsidRPr="00755C61">
        <w:rPr>
          <w:rFonts w:eastAsia="Times New Roman" w:cs="Times New Roman"/>
          <w:color w:val="000000"/>
          <w:sz w:val="24"/>
          <w:szCs w:val="24"/>
          <w:lang w:val="bg-BG"/>
        </w:rPr>
        <w:t>и</w:t>
      </w:r>
      <w:r w:rsidR="00912FE6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A27E39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или от </w:t>
      </w:r>
      <w:proofErr w:type="spellStart"/>
      <w:r w:rsidR="009F2ABC" w:rsidRPr="00755C61">
        <w:rPr>
          <w:rFonts w:eastAsia="Times New Roman" w:cs="Times New Roman"/>
          <w:color w:val="000000"/>
          <w:sz w:val="24"/>
          <w:szCs w:val="24"/>
          <w:lang w:val="bg-BG"/>
        </w:rPr>
        <w:t>оправомощени</w:t>
      </w:r>
      <w:proofErr w:type="spellEnd"/>
      <w:r w:rsidR="009F2ABC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A27E39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от </w:t>
      </w:r>
      <w:r w:rsidR="009F2ABC" w:rsidRPr="00755C61">
        <w:rPr>
          <w:rFonts w:eastAsia="Times New Roman" w:cs="Times New Roman"/>
          <w:color w:val="000000"/>
          <w:sz w:val="24"/>
          <w:szCs w:val="24"/>
          <w:lang w:val="bg-BG"/>
        </w:rPr>
        <w:t>тях лица</w:t>
      </w:r>
      <w:r w:rsidR="00A27E39" w:rsidRPr="00755C61">
        <w:rPr>
          <w:rFonts w:eastAsia="Times New Roman" w:cs="Times New Roman"/>
          <w:color w:val="000000"/>
          <w:sz w:val="24"/>
          <w:szCs w:val="24"/>
          <w:lang w:val="bg-BG"/>
        </w:rPr>
        <w:t>.</w:t>
      </w:r>
    </w:p>
    <w:p w14:paraId="523A1AC3" w14:textId="5B2B7E2E" w:rsidR="001A36DD" w:rsidRPr="00755C61" w:rsidRDefault="00912FE6" w:rsidP="00755C61">
      <w:pPr>
        <w:pStyle w:val="ListParagraph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(2) </w:t>
      </w:r>
      <w:r w:rsidR="003B25F1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Контролът по изпълнението на правилника се осъществява от пленума на Висшия съдебен съвет</w:t>
      </w:r>
      <w:r w:rsidR="00A27E39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. </w:t>
      </w:r>
    </w:p>
    <w:p w14:paraId="1A218BE0" w14:textId="77777777" w:rsidR="007B1233" w:rsidRPr="00755C61" w:rsidRDefault="007B1233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</w:p>
    <w:p w14:paraId="06527BBD" w14:textId="77777777" w:rsidR="006D4EEB" w:rsidRPr="00755C61" w:rsidRDefault="006521F1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Глава втора.</w:t>
      </w:r>
    </w:p>
    <w:p w14:paraId="5753E4FE" w14:textId="29CB7DBC" w:rsidR="006521F1" w:rsidRPr="00755C61" w:rsidRDefault="006521F1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 xml:space="preserve">ИЗДАВАНЕ, </w:t>
      </w:r>
      <w:r w:rsidR="008D0D06" w:rsidRPr="00755C61">
        <w:rPr>
          <w:rFonts w:cs="Times New Roman"/>
          <w:b/>
          <w:bCs/>
          <w:sz w:val="24"/>
          <w:szCs w:val="24"/>
          <w:lang w:val="bg-BG"/>
        </w:rPr>
        <w:t>ИЗ</w:t>
      </w:r>
      <w:r w:rsidRPr="00755C61">
        <w:rPr>
          <w:rFonts w:cs="Times New Roman"/>
          <w:b/>
          <w:bCs/>
          <w:sz w:val="24"/>
          <w:szCs w:val="24"/>
          <w:lang w:val="bg-BG"/>
        </w:rPr>
        <w:t>ПОЛЗВАНЕ, ПОДНОВЯВАНЕ И ПРЕКРАТЯВАНЕ НА УДОСТОВЕРЕНИЯ ЗА ЕЛЕКТРОНЕН ПОДПИС</w:t>
      </w:r>
    </w:p>
    <w:p w14:paraId="4884D677" w14:textId="77777777" w:rsidR="007B1233" w:rsidRPr="00755C61" w:rsidRDefault="007B1233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</w:p>
    <w:p w14:paraId="4B8F5C25" w14:textId="77777777" w:rsidR="006D4EEB" w:rsidRPr="00755C61" w:rsidRDefault="006521F1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Раздел I.</w:t>
      </w:r>
    </w:p>
    <w:p w14:paraId="2E70A91C" w14:textId="5991DB1A" w:rsidR="006521F1" w:rsidRPr="00755C61" w:rsidRDefault="00AD30CC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Избор на доставчик на удостоверителни услуги</w:t>
      </w:r>
    </w:p>
    <w:p w14:paraId="33146C11" w14:textId="6948A2E5" w:rsidR="00AD30CC" w:rsidRPr="00755C61" w:rsidRDefault="00DA1AC5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lastRenderedPageBreak/>
        <w:t xml:space="preserve">(1) </w:t>
      </w:r>
      <w:r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Удостоверенията</w:t>
      </w:r>
      <w:r w:rsidRPr="00755C61">
        <w:rPr>
          <w:rFonts w:cs="Times New Roman"/>
          <w:sz w:val="24"/>
          <w:szCs w:val="24"/>
          <w:lang w:val="bg-BG"/>
        </w:rPr>
        <w:t xml:space="preserve"> за електронните подписи по чл. </w:t>
      </w:r>
      <w:r w:rsidR="00831CF6" w:rsidRPr="00755C61">
        <w:rPr>
          <w:rFonts w:cs="Times New Roman"/>
          <w:sz w:val="24"/>
          <w:szCs w:val="24"/>
          <w:lang w:val="bg-BG"/>
        </w:rPr>
        <w:t>2</w:t>
      </w:r>
      <w:r w:rsidRPr="00755C61">
        <w:rPr>
          <w:rFonts w:cs="Times New Roman"/>
          <w:sz w:val="24"/>
          <w:szCs w:val="24"/>
          <w:lang w:val="bg-BG"/>
        </w:rPr>
        <w:t xml:space="preserve">, ал. 1, т. 1, 2, 4 и 5 се издават от </w:t>
      </w:r>
      <w:r w:rsidR="00C85D87" w:rsidRPr="00755C61">
        <w:rPr>
          <w:rFonts w:cs="Times New Roman"/>
          <w:sz w:val="24"/>
          <w:szCs w:val="24"/>
          <w:lang w:val="bg-BG"/>
        </w:rPr>
        <w:t>доставчици на удостоверителни услуги въз основа на договор</w:t>
      </w:r>
      <w:r w:rsidR="006F3AB6" w:rsidRPr="00755C61">
        <w:rPr>
          <w:rFonts w:cs="Times New Roman"/>
          <w:sz w:val="24"/>
          <w:szCs w:val="24"/>
          <w:lang w:val="bg-BG"/>
        </w:rPr>
        <w:t>и</w:t>
      </w:r>
      <w:r w:rsidR="00C85D87" w:rsidRPr="00755C61">
        <w:rPr>
          <w:rFonts w:cs="Times New Roman"/>
          <w:sz w:val="24"/>
          <w:szCs w:val="24"/>
          <w:lang w:val="bg-BG"/>
        </w:rPr>
        <w:t xml:space="preserve"> за обществен</w:t>
      </w:r>
      <w:r w:rsidR="006F3AB6" w:rsidRPr="00755C61">
        <w:rPr>
          <w:rFonts w:cs="Times New Roman"/>
          <w:sz w:val="24"/>
          <w:szCs w:val="24"/>
          <w:lang w:val="bg-BG"/>
        </w:rPr>
        <w:t>и</w:t>
      </w:r>
      <w:r w:rsidR="00C85D87" w:rsidRPr="00755C61">
        <w:rPr>
          <w:rFonts w:cs="Times New Roman"/>
          <w:sz w:val="24"/>
          <w:szCs w:val="24"/>
          <w:lang w:val="bg-BG"/>
        </w:rPr>
        <w:t xml:space="preserve"> поръчк</w:t>
      </w:r>
      <w:r w:rsidR="006F3AB6" w:rsidRPr="00755C61">
        <w:rPr>
          <w:rFonts w:cs="Times New Roman"/>
          <w:sz w:val="24"/>
          <w:szCs w:val="24"/>
          <w:lang w:val="bg-BG"/>
        </w:rPr>
        <w:t>и</w:t>
      </w:r>
      <w:r w:rsidR="00C85D87" w:rsidRPr="00755C61">
        <w:rPr>
          <w:rFonts w:cs="Times New Roman"/>
          <w:sz w:val="24"/>
          <w:szCs w:val="24"/>
          <w:lang w:val="bg-BG"/>
        </w:rPr>
        <w:t>, сключен</w:t>
      </w:r>
      <w:r w:rsidR="006F3AB6" w:rsidRPr="00755C61">
        <w:rPr>
          <w:rFonts w:cs="Times New Roman"/>
          <w:sz w:val="24"/>
          <w:szCs w:val="24"/>
          <w:lang w:val="bg-BG"/>
        </w:rPr>
        <w:t>и</w:t>
      </w:r>
      <w:r w:rsidR="00C85D87" w:rsidRPr="00755C61">
        <w:rPr>
          <w:rFonts w:cs="Times New Roman"/>
          <w:sz w:val="24"/>
          <w:szCs w:val="24"/>
          <w:lang w:val="bg-BG"/>
        </w:rPr>
        <w:t xml:space="preserve"> след проведен избор на изпълнител по приложимия ред </w:t>
      </w:r>
      <w:r w:rsidR="0038690E" w:rsidRPr="00755C61">
        <w:rPr>
          <w:rFonts w:cs="Times New Roman"/>
          <w:sz w:val="24"/>
          <w:szCs w:val="24"/>
          <w:lang w:val="bg-BG"/>
        </w:rPr>
        <w:t>по</w:t>
      </w:r>
      <w:r w:rsidR="00C85D87" w:rsidRPr="00755C61">
        <w:rPr>
          <w:rFonts w:cs="Times New Roman"/>
          <w:sz w:val="24"/>
          <w:szCs w:val="24"/>
          <w:lang w:val="bg-BG"/>
        </w:rPr>
        <w:t xml:space="preserve"> Закона за обществените поръчки.</w:t>
      </w:r>
      <w:r w:rsidR="00AD30CC" w:rsidRPr="00755C61">
        <w:rPr>
          <w:rFonts w:cs="Times New Roman"/>
          <w:sz w:val="24"/>
          <w:szCs w:val="24"/>
          <w:lang w:val="bg-BG"/>
        </w:rPr>
        <w:t xml:space="preserve"> </w:t>
      </w:r>
    </w:p>
    <w:p w14:paraId="31829A4C" w14:textId="77777777" w:rsidR="00C85D87" w:rsidRPr="00755C61" w:rsidRDefault="00AD30CC" w:rsidP="00755C61">
      <w:pPr>
        <w:pStyle w:val="ListParagraph"/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(2) </w:t>
      </w:r>
      <w:r w:rsidR="005F4BE8" w:rsidRPr="00755C61">
        <w:rPr>
          <w:rFonts w:cs="Times New Roman"/>
          <w:sz w:val="24"/>
          <w:szCs w:val="24"/>
          <w:lang w:val="bg-BG"/>
        </w:rPr>
        <w:t xml:space="preserve">В случаите по чл. </w:t>
      </w:r>
      <w:r w:rsidR="00831CF6" w:rsidRPr="00755C61">
        <w:rPr>
          <w:rFonts w:cs="Times New Roman"/>
          <w:sz w:val="24"/>
          <w:szCs w:val="24"/>
          <w:lang w:val="bg-BG"/>
        </w:rPr>
        <w:t>2</w:t>
      </w:r>
      <w:r w:rsidR="005F4BE8" w:rsidRPr="00755C61">
        <w:rPr>
          <w:rFonts w:cs="Times New Roman"/>
          <w:sz w:val="24"/>
          <w:szCs w:val="24"/>
          <w:lang w:val="bg-BG"/>
        </w:rPr>
        <w:t>, ал. 1, т. 1, 2 и 5 доставчик на удостоверителната услуга може да бъде само лице, на което е предоставен квалифициран статут и което е вписано в</w:t>
      </w:r>
      <w:r w:rsidR="00CD137B" w:rsidRPr="00755C61">
        <w:rPr>
          <w:rFonts w:cs="Times New Roman"/>
          <w:sz w:val="24"/>
          <w:szCs w:val="24"/>
          <w:lang w:val="bg-BG"/>
        </w:rPr>
        <w:t xml:space="preserve"> съответен</w:t>
      </w:r>
      <w:r w:rsidR="005F4BE8" w:rsidRPr="00755C61">
        <w:rPr>
          <w:rFonts w:cs="Times New Roman"/>
          <w:sz w:val="24"/>
          <w:szCs w:val="24"/>
          <w:lang w:val="bg-BG"/>
        </w:rPr>
        <w:t xml:space="preserve"> </w:t>
      </w:r>
      <w:r w:rsidR="00CD137B" w:rsidRPr="00755C61">
        <w:rPr>
          <w:rFonts w:cs="Times New Roman"/>
          <w:sz w:val="24"/>
          <w:szCs w:val="24"/>
          <w:lang w:val="bg-BG"/>
        </w:rPr>
        <w:t>доверителен</w:t>
      </w:r>
      <w:r w:rsidR="005F4BE8" w:rsidRPr="00755C61">
        <w:rPr>
          <w:rFonts w:cs="Times New Roman"/>
          <w:sz w:val="24"/>
          <w:szCs w:val="24"/>
          <w:lang w:val="bg-BG"/>
        </w:rPr>
        <w:t xml:space="preserve"> списъ</w:t>
      </w:r>
      <w:r w:rsidR="00CD137B" w:rsidRPr="00755C61">
        <w:rPr>
          <w:rFonts w:cs="Times New Roman"/>
          <w:sz w:val="24"/>
          <w:szCs w:val="24"/>
          <w:lang w:val="bg-BG"/>
        </w:rPr>
        <w:t>к</w:t>
      </w:r>
      <w:r w:rsidR="005F4BE8" w:rsidRPr="00755C61">
        <w:rPr>
          <w:rFonts w:cs="Times New Roman"/>
          <w:sz w:val="24"/>
          <w:szCs w:val="24"/>
          <w:lang w:val="bg-BG"/>
        </w:rPr>
        <w:t xml:space="preserve"> по реда на Закона за електронния документ и електронните удостоверителни услуги</w:t>
      </w:r>
      <w:r w:rsidR="00CD137B" w:rsidRPr="00755C61">
        <w:rPr>
          <w:rFonts w:cs="Times New Roman"/>
          <w:sz w:val="24"/>
          <w:szCs w:val="24"/>
          <w:lang w:val="bg-BG"/>
        </w:rPr>
        <w:t xml:space="preserve"> и/или по реда на</w:t>
      </w:r>
      <w:r w:rsidR="005F4BE8" w:rsidRPr="00755C61">
        <w:rPr>
          <w:rFonts w:cs="Times New Roman"/>
          <w:sz w:val="24"/>
          <w:szCs w:val="24"/>
          <w:lang w:val="bg-BG"/>
        </w:rPr>
        <w:t xml:space="preserve"> </w:t>
      </w:r>
      <w:r w:rsidR="005F4BE8" w:rsidRPr="00755C61">
        <w:rPr>
          <w:rFonts w:cs="Times New Roman"/>
          <w:bCs/>
          <w:sz w:val="24"/>
          <w:szCs w:val="24"/>
          <w:lang w:val="bg-BG"/>
        </w:rPr>
        <w:t>Регламент (ЕС) № 910/2014 на Европейския парламент и на Съвета от 23</w:t>
      </w:r>
      <w:r w:rsidR="005F343F" w:rsidRPr="00755C61">
        <w:rPr>
          <w:rFonts w:cs="Times New Roman"/>
          <w:bCs/>
          <w:sz w:val="24"/>
          <w:szCs w:val="24"/>
          <w:lang w:val="bg-BG"/>
        </w:rPr>
        <w:t xml:space="preserve"> </w:t>
      </w:r>
      <w:r w:rsidR="005F4BE8" w:rsidRPr="00755C61">
        <w:rPr>
          <w:rFonts w:cs="Times New Roman"/>
          <w:bCs/>
          <w:sz w:val="24"/>
          <w:szCs w:val="24"/>
          <w:lang w:val="bg-BG"/>
        </w:rPr>
        <w:t>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1999/93/ЕО.</w:t>
      </w:r>
    </w:p>
    <w:p w14:paraId="7A663271" w14:textId="1536078D" w:rsidR="00031447" w:rsidRPr="00755C61" w:rsidRDefault="009E5E41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Удостоверителните услуги по чл. 3 и чл. 4 се предоставят от доставчици на удостоверителни услуги, на които е предоставен квалифициран статут и които са вписани в съответен доверителен списък по реда на Закона за електронния документ и електронните удостоверителни услуги и/или по реда на </w:t>
      </w:r>
      <w:r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Регламент</w:t>
      </w:r>
      <w:r w:rsidRPr="00755C61">
        <w:rPr>
          <w:rFonts w:cs="Times New Roman"/>
          <w:bCs/>
          <w:sz w:val="24"/>
          <w:szCs w:val="24"/>
          <w:lang w:val="bg-BG"/>
        </w:rPr>
        <w:t xml:space="preserve">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1999/93/ЕО, </w:t>
      </w:r>
      <w:r w:rsidRPr="00755C61">
        <w:rPr>
          <w:rFonts w:cs="Times New Roman"/>
          <w:sz w:val="24"/>
          <w:szCs w:val="24"/>
          <w:lang w:val="bg-BG"/>
        </w:rPr>
        <w:t xml:space="preserve">въз основа на договори за обществени поръчки, сключени след проведен избор на изпълнител по приложимия ред </w:t>
      </w:r>
      <w:r w:rsidR="0038690E" w:rsidRPr="00755C61">
        <w:rPr>
          <w:rFonts w:cs="Times New Roman"/>
          <w:sz w:val="24"/>
          <w:szCs w:val="24"/>
          <w:lang w:val="bg-BG"/>
        </w:rPr>
        <w:t xml:space="preserve">по </w:t>
      </w:r>
      <w:r w:rsidRPr="00755C61">
        <w:rPr>
          <w:rFonts w:cs="Times New Roman"/>
          <w:sz w:val="24"/>
          <w:szCs w:val="24"/>
          <w:lang w:val="bg-BG"/>
        </w:rPr>
        <w:t>Закона за обществените поръчки.</w:t>
      </w:r>
    </w:p>
    <w:p w14:paraId="3DAA1B47" w14:textId="72758769" w:rsidR="006F3AB6" w:rsidRPr="00755C61" w:rsidRDefault="00461664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(1) </w:t>
      </w:r>
      <w:r w:rsidR="00831CF6" w:rsidRPr="00755C61">
        <w:rPr>
          <w:rFonts w:cs="Times New Roman"/>
          <w:sz w:val="24"/>
          <w:szCs w:val="24"/>
          <w:lang w:val="bg-BG"/>
        </w:rPr>
        <w:t>Предметът на д</w:t>
      </w:r>
      <w:r w:rsidR="006F3AB6" w:rsidRPr="00755C61">
        <w:rPr>
          <w:rFonts w:cs="Times New Roman"/>
          <w:sz w:val="24"/>
          <w:szCs w:val="24"/>
          <w:lang w:val="bg-BG"/>
        </w:rPr>
        <w:t xml:space="preserve">оговорите </w:t>
      </w:r>
      <w:r w:rsidR="00C23542" w:rsidRPr="00755C61">
        <w:rPr>
          <w:rFonts w:cs="Times New Roman"/>
          <w:sz w:val="24"/>
          <w:szCs w:val="24"/>
          <w:lang w:val="bg-BG"/>
        </w:rPr>
        <w:t>може</w:t>
      </w:r>
      <w:r w:rsidR="006F3AB6" w:rsidRPr="00755C61">
        <w:rPr>
          <w:rFonts w:cs="Times New Roman"/>
          <w:sz w:val="24"/>
          <w:szCs w:val="24"/>
          <w:lang w:val="bg-BG"/>
        </w:rPr>
        <w:t xml:space="preserve"> </w:t>
      </w:r>
      <w:r w:rsidR="00831CF6" w:rsidRPr="00755C61">
        <w:rPr>
          <w:rFonts w:cs="Times New Roman"/>
          <w:sz w:val="24"/>
          <w:szCs w:val="24"/>
          <w:lang w:val="bg-BG"/>
        </w:rPr>
        <w:t>да</w:t>
      </w:r>
      <w:r w:rsidR="006F3AB6" w:rsidRPr="00755C61">
        <w:rPr>
          <w:rFonts w:cs="Times New Roman"/>
          <w:sz w:val="24"/>
          <w:szCs w:val="24"/>
          <w:lang w:val="bg-BG"/>
        </w:rPr>
        <w:t xml:space="preserve"> обхваща</w:t>
      </w:r>
      <w:r w:rsidR="00C23542" w:rsidRPr="00755C61">
        <w:rPr>
          <w:rFonts w:cs="Times New Roman"/>
          <w:sz w:val="24"/>
          <w:szCs w:val="24"/>
          <w:lang w:val="bg-BG"/>
        </w:rPr>
        <w:t xml:space="preserve"> </w:t>
      </w:r>
      <w:r w:rsidR="009E5E41" w:rsidRPr="00755C61">
        <w:rPr>
          <w:rFonts w:cs="Times New Roman"/>
          <w:sz w:val="24"/>
          <w:szCs w:val="24"/>
          <w:lang w:val="bg-BG"/>
        </w:rPr>
        <w:t xml:space="preserve">предоставянето на </w:t>
      </w:r>
      <w:r w:rsidR="009E5E41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удостоверителни</w:t>
      </w:r>
      <w:r w:rsidR="009E5E41" w:rsidRPr="00755C61">
        <w:rPr>
          <w:rFonts w:cs="Times New Roman"/>
          <w:sz w:val="24"/>
          <w:szCs w:val="24"/>
          <w:lang w:val="bg-BG"/>
        </w:rPr>
        <w:t xml:space="preserve"> услуги</w:t>
      </w:r>
      <w:r w:rsidR="00AD30CC" w:rsidRPr="00755C61">
        <w:rPr>
          <w:rFonts w:cs="Times New Roman"/>
          <w:sz w:val="24"/>
          <w:szCs w:val="24"/>
          <w:lang w:val="bg-BG"/>
        </w:rPr>
        <w:t xml:space="preserve"> за нуждите на </w:t>
      </w:r>
      <w:r w:rsidR="00CD137B" w:rsidRPr="00755C61">
        <w:rPr>
          <w:rFonts w:cs="Times New Roman"/>
          <w:sz w:val="24"/>
          <w:szCs w:val="24"/>
          <w:lang w:val="bg-BG"/>
        </w:rPr>
        <w:t>един или няколко</w:t>
      </w:r>
      <w:r w:rsidR="00AD30CC" w:rsidRPr="00755C61">
        <w:rPr>
          <w:rFonts w:cs="Times New Roman"/>
          <w:sz w:val="24"/>
          <w:szCs w:val="24"/>
          <w:lang w:val="bg-BG"/>
        </w:rPr>
        <w:t xml:space="preserve"> орган</w:t>
      </w:r>
      <w:r w:rsidR="00CD137B" w:rsidRPr="00755C61">
        <w:rPr>
          <w:rFonts w:cs="Times New Roman"/>
          <w:sz w:val="24"/>
          <w:szCs w:val="24"/>
          <w:lang w:val="bg-BG"/>
        </w:rPr>
        <w:t>а</w:t>
      </w:r>
      <w:r w:rsidR="00AD30CC" w:rsidRPr="00755C61">
        <w:rPr>
          <w:rFonts w:cs="Times New Roman"/>
          <w:sz w:val="24"/>
          <w:szCs w:val="24"/>
          <w:lang w:val="bg-BG"/>
        </w:rPr>
        <w:t xml:space="preserve"> на съдебната власт</w:t>
      </w:r>
      <w:r w:rsidR="00C23542" w:rsidRPr="00755C61">
        <w:rPr>
          <w:rFonts w:cs="Times New Roman"/>
          <w:sz w:val="24"/>
          <w:szCs w:val="24"/>
          <w:lang w:val="bg-BG"/>
        </w:rPr>
        <w:t xml:space="preserve"> или</w:t>
      </w:r>
      <w:r w:rsidR="00831CF6" w:rsidRPr="00755C61">
        <w:rPr>
          <w:rFonts w:cs="Times New Roman"/>
          <w:sz w:val="24"/>
          <w:szCs w:val="24"/>
          <w:lang w:val="bg-BG"/>
        </w:rPr>
        <w:t xml:space="preserve"> </w:t>
      </w:r>
      <w:r w:rsidR="00AD30CC" w:rsidRPr="00755C61">
        <w:rPr>
          <w:rFonts w:cs="Times New Roman"/>
          <w:sz w:val="24"/>
          <w:szCs w:val="24"/>
          <w:lang w:val="bg-BG"/>
        </w:rPr>
        <w:t>едновременно</w:t>
      </w:r>
      <w:r w:rsidR="006F3AB6" w:rsidRPr="00755C61">
        <w:rPr>
          <w:rFonts w:cs="Times New Roman"/>
          <w:sz w:val="24"/>
          <w:szCs w:val="24"/>
          <w:lang w:val="bg-BG"/>
        </w:rPr>
        <w:t xml:space="preserve"> за нуждите</w:t>
      </w:r>
      <w:r w:rsidR="00AD30CC" w:rsidRPr="00755C61">
        <w:rPr>
          <w:rFonts w:cs="Times New Roman"/>
          <w:sz w:val="24"/>
          <w:szCs w:val="24"/>
          <w:lang w:val="bg-BG"/>
        </w:rPr>
        <w:t xml:space="preserve"> </w:t>
      </w:r>
      <w:r w:rsidR="00C23542" w:rsidRPr="00755C61">
        <w:rPr>
          <w:rFonts w:cs="Times New Roman"/>
          <w:sz w:val="24"/>
          <w:szCs w:val="24"/>
          <w:lang w:val="bg-BG"/>
        </w:rPr>
        <w:t>на всички органи на съдебната власт</w:t>
      </w:r>
      <w:r w:rsidR="006F3AB6" w:rsidRPr="00755C61">
        <w:rPr>
          <w:rFonts w:cs="Times New Roman"/>
          <w:sz w:val="24"/>
          <w:szCs w:val="24"/>
          <w:lang w:val="bg-BG"/>
        </w:rPr>
        <w:t>.</w:t>
      </w:r>
    </w:p>
    <w:p w14:paraId="41E540F2" w14:textId="20AAE61D" w:rsidR="00C23542" w:rsidRPr="00755C61" w:rsidRDefault="006F3AB6" w:rsidP="00755C61">
      <w:pPr>
        <w:pStyle w:val="ListParagraph"/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(2) Обхватът на договорите се определя</w:t>
      </w:r>
      <w:r w:rsidR="00AD30CC" w:rsidRPr="00755C61">
        <w:rPr>
          <w:rFonts w:cs="Times New Roman"/>
          <w:sz w:val="24"/>
          <w:szCs w:val="24"/>
          <w:lang w:val="bg-BG"/>
        </w:rPr>
        <w:t xml:space="preserve"> </w:t>
      </w:r>
      <w:r w:rsidRPr="00755C61">
        <w:rPr>
          <w:rFonts w:cs="Times New Roman"/>
          <w:sz w:val="24"/>
          <w:szCs w:val="24"/>
          <w:lang w:val="bg-BG"/>
        </w:rPr>
        <w:t>с</w:t>
      </w:r>
      <w:r w:rsidR="00CB1D88" w:rsidRPr="00755C61">
        <w:rPr>
          <w:rFonts w:cs="Times New Roman"/>
          <w:sz w:val="24"/>
          <w:szCs w:val="24"/>
          <w:lang w:val="bg-BG"/>
        </w:rPr>
        <w:t xml:space="preserve"> мотивирано</w:t>
      </w:r>
      <w:r w:rsidR="00AD30CC" w:rsidRPr="00755C61">
        <w:rPr>
          <w:rFonts w:cs="Times New Roman"/>
          <w:sz w:val="24"/>
          <w:szCs w:val="24"/>
          <w:lang w:val="bg-BG"/>
        </w:rPr>
        <w:t xml:space="preserve"> решение </w:t>
      </w:r>
      <w:r w:rsidRPr="00755C61">
        <w:rPr>
          <w:rFonts w:cs="Times New Roman"/>
          <w:sz w:val="24"/>
          <w:szCs w:val="24"/>
          <w:lang w:val="bg-BG"/>
        </w:rPr>
        <w:t>на</w:t>
      </w:r>
      <w:r w:rsidR="00AD30CC" w:rsidRPr="00755C61">
        <w:rPr>
          <w:rFonts w:cs="Times New Roman"/>
          <w:sz w:val="24"/>
          <w:szCs w:val="24"/>
          <w:lang w:val="bg-BG"/>
        </w:rPr>
        <w:t xml:space="preserve"> пленума на </w:t>
      </w:r>
      <w:r w:rsidR="00957F33" w:rsidRPr="00755C61">
        <w:rPr>
          <w:rFonts w:cs="Times New Roman"/>
          <w:sz w:val="24"/>
          <w:szCs w:val="24"/>
          <w:lang w:val="bg-BG"/>
        </w:rPr>
        <w:t>Висшия съдебен съвет</w:t>
      </w:r>
      <w:r w:rsidR="00CB1D88" w:rsidRPr="00755C61">
        <w:rPr>
          <w:rFonts w:cs="Times New Roman"/>
          <w:sz w:val="24"/>
          <w:szCs w:val="24"/>
          <w:lang w:val="bg-BG"/>
        </w:rPr>
        <w:t>.</w:t>
      </w:r>
    </w:p>
    <w:p w14:paraId="12F948B4" w14:textId="2728F624" w:rsidR="00CD137B" w:rsidRPr="00755C61" w:rsidRDefault="00E73C2D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И</w:t>
      </w:r>
      <w:r w:rsidR="00831CF6" w:rsidRPr="00755C61">
        <w:rPr>
          <w:rFonts w:cs="Times New Roman"/>
          <w:sz w:val="24"/>
          <w:szCs w:val="24"/>
          <w:lang w:val="bg-BG"/>
        </w:rPr>
        <w:t xml:space="preserve">зборът на доставчик на удостоверителни услуги се извършва въз основа на технически спецификации, </w:t>
      </w:r>
      <w:r w:rsidR="009E5E41" w:rsidRPr="00755C61">
        <w:rPr>
          <w:rFonts w:cs="Times New Roman"/>
          <w:sz w:val="24"/>
          <w:szCs w:val="24"/>
          <w:lang w:val="bg-BG"/>
        </w:rPr>
        <w:t>одобрени</w:t>
      </w:r>
      <w:r w:rsidR="00831CF6" w:rsidRPr="00755C61">
        <w:rPr>
          <w:rFonts w:cs="Times New Roman"/>
          <w:sz w:val="24"/>
          <w:szCs w:val="24"/>
          <w:lang w:val="bg-BG"/>
        </w:rPr>
        <w:t xml:space="preserve"> </w:t>
      </w:r>
      <w:r w:rsidR="009E5E41" w:rsidRPr="00755C61">
        <w:rPr>
          <w:rFonts w:cs="Times New Roman"/>
          <w:sz w:val="24"/>
          <w:szCs w:val="24"/>
          <w:lang w:val="bg-BG"/>
        </w:rPr>
        <w:t>от</w:t>
      </w:r>
      <w:r w:rsidR="00831CF6" w:rsidRPr="00755C61">
        <w:rPr>
          <w:rFonts w:cs="Times New Roman"/>
          <w:sz w:val="24"/>
          <w:szCs w:val="24"/>
          <w:lang w:val="bg-BG"/>
        </w:rPr>
        <w:t xml:space="preserve"> пленума на </w:t>
      </w:r>
      <w:r w:rsidR="00957F33" w:rsidRPr="00755C61">
        <w:rPr>
          <w:rFonts w:cs="Times New Roman"/>
          <w:sz w:val="24"/>
          <w:szCs w:val="24"/>
          <w:lang w:val="bg-BG"/>
        </w:rPr>
        <w:t>Висшия съдебен съвет</w:t>
      </w:r>
      <w:r w:rsidR="00831CF6" w:rsidRPr="00755C61">
        <w:rPr>
          <w:rFonts w:cs="Times New Roman"/>
          <w:sz w:val="24"/>
          <w:szCs w:val="24"/>
          <w:lang w:val="bg-BG"/>
        </w:rPr>
        <w:t xml:space="preserve">. </w:t>
      </w:r>
    </w:p>
    <w:p w14:paraId="0066CB21" w14:textId="6BA461FE" w:rsidR="00C23542" w:rsidRPr="00755C61" w:rsidRDefault="00C23542" w:rsidP="00755C61">
      <w:pPr>
        <w:pStyle w:val="ListParagraph"/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</w:p>
    <w:p w14:paraId="3999CF65" w14:textId="77777777" w:rsidR="007B1233" w:rsidRPr="00755C61" w:rsidRDefault="007B1233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</w:p>
    <w:p w14:paraId="610D6D6C" w14:textId="77777777" w:rsidR="006D4EEB" w:rsidRPr="00755C61" w:rsidRDefault="00AD30CC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Раздел II.</w:t>
      </w:r>
    </w:p>
    <w:p w14:paraId="53278020" w14:textId="3C389087" w:rsidR="00AD30CC" w:rsidRPr="00755C61" w:rsidRDefault="00AD30CC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Издаване на удостоверения за електронен подпис</w:t>
      </w:r>
    </w:p>
    <w:p w14:paraId="2D6B2637" w14:textId="6EAF8091" w:rsidR="00031447" w:rsidRPr="00755C61" w:rsidRDefault="00512880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(1) </w:t>
      </w:r>
      <w:r w:rsidR="00031447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Квалифицираните</w:t>
      </w:r>
      <w:r w:rsidR="00031447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електронни подписи и усъвършенстваните електронни подписи, основани на квалифицирани удостоверения, се издават със срок на валидност на удостоверенията не по-продължителен от 1 год</w:t>
      </w:r>
      <w:r w:rsidR="00AE46DC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ина, </w:t>
      </w:r>
      <w:r w:rsidR="00031447" w:rsidRPr="00755C61">
        <w:rPr>
          <w:rFonts w:eastAsia="Times New Roman" w:cs="Times New Roman"/>
          <w:color w:val="000000"/>
          <w:sz w:val="24"/>
          <w:szCs w:val="24"/>
          <w:lang w:val="bg-BG"/>
        </w:rPr>
        <w:t>считано от датата на издаването.</w:t>
      </w:r>
      <w:r w:rsidR="00831CF6" w:rsidRPr="00755C61">
        <w:rPr>
          <w:rFonts w:cs="Times New Roman"/>
          <w:sz w:val="24"/>
          <w:szCs w:val="24"/>
          <w:lang w:val="bg-BG"/>
        </w:rPr>
        <w:t xml:space="preserve"> </w:t>
      </w:r>
    </w:p>
    <w:p w14:paraId="02A5D69D" w14:textId="77777777" w:rsidR="00521DEF" w:rsidRPr="00755C61" w:rsidRDefault="00512880" w:rsidP="00755C61">
      <w:pPr>
        <w:pStyle w:val="ListParagraph"/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(2) Удостоверенията на електронните подписи по чл. 2, ал. </w:t>
      </w:r>
      <w:r w:rsidR="00C32936" w:rsidRPr="00755C61">
        <w:rPr>
          <w:rFonts w:cs="Times New Roman"/>
          <w:sz w:val="24"/>
          <w:szCs w:val="24"/>
          <w:lang w:val="bg-BG"/>
        </w:rPr>
        <w:t>1</w:t>
      </w:r>
      <w:r w:rsidRPr="00755C61">
        <w:rPr>
          <w:rFonts w:cs="Times New Roman"/>
          <w:sz w:val="24"/>
          <w:szCs w:val="24"/>
          <w:lang w:val="bg-BG"/>
        </w:rPr>
        <w:t xml:space="preserve"> задължително съдържат атрибути</w:t>
      </w:r>
      <w:r w:rsidR="00C06B62" w:rsidRPr="00755C61">
        <w:rPr>
          <w:rFonts w:cs="Times New Roman"/>
          <w:sz w:val="24"/>
          <w:szCs w:val="24"/>
          <w:lang w:val="bg-BG"/>
        </w:rPr>
        <w:t>,</w:t>
      </w:r>
      <w:r w:rsidRPr="00755C61">
        <w:rPr>
          <w:rFonts w:cs="Times New Roman"/>
          <w:sz w:val="24"/>
          <w:szCs w:val="24"/>
          <w:lang w:val="bg-BG"/>
        </w:rPr>
        <w:t xml:space="preserve"> установяващи съответния орган на съдебната власт като титуляр на </w:t>
      </w:r>
      <w:r w:rsidRPr="00755C61">
        <w:rPr>
          <w:rFonts w:cs="Times New Roman"/>
          <w:sz w:val="24"/>
          <w:szCs w:val="24"/>
          <w:lang w:val="bg-BG"/>
        </w:rPr>
        <w:lastRenderedPageBreak/>
        <w:t xml:space="preserve">подписваните с тях </w:t>
      </w:r>
      <w:r w:rsidR="00521DEF" w:rsidRPr="00755C61">
        <w:rPr>
          <w:rFonts w:cs="Times New Roman"/>
          <w:sz w:val="24"/>
          <w:szCs w:val="24"/>
          <w:lang w:val="bg-BG"/>
        </w:rPr>
        <w:t>електронни изявления, качеството на автора, както и ограниченията на действието на подписа по отношение на целите и/или на стойността на сделките, ако такива са предвидени.</w:t>
      </w:r>
    </w:p>
    <w:p w14:paraId="2F26F537" w14:textId="4AF28807" w:rsidR="00512880" w:rsidRPr="00755C61" w:rsidRDefault="00521DEF" w:rsidP="00755C61">
      <w:pPr>
        <w:pStyle w:val="ListParagraph"/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(3) При издаването на удостоверения на електронни подписи по чл. 2, ал. </w:t>
      </w:r>
      <w:r w:rsidR="00CE1301" w:rsidRPr="00755C61">
        <w:rPr>
          <w:rFonts w:cs="Times New Roman"/>
          <w:sz w:val="24"/>
          <w:szCs w:val="24"/>
          <w:lang w:val="bg-BG"/>
        </w:rPr>
        <w:t>1</w:t>
      </w:r>
      <w:r w:rsidRPr="00755C61">
        <w:rPr>
          <w:rFonts w:cs="Times New Roman"/>
          <w:sz w:val="24"/>
          <w:szCs w:val="24"/>
          <w:lang w:val="bg-BG"/>
        </w:rPr>
        <w:t xml:space="preserve"> не се допуска използването на псевдоним на автора на електронния подпис.</w:t>
      </w:r>
      <w:r w:rsidR="00512880" w:rsidRPr="00755C61">
        <w:rPr>
          <w:rFonts w:cs="Times New Roman"/>
          <w:sz w:val="24"/>
          <w:szCs w:val="24"/>
          <w:lang w:val="bg-BG"/>
        </w:rPr>
        <w:t xml:space="preserve">  </w:t>
      </w:r>
    </w:p>
    <w:p w14:paraId="4E6E50E6" w14:textId="5FE4ECE1" w:rsidR="000A4B1E" w:rsidRPr="00755C61" w:rsidRDefault="00AE46DC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(1) </w:t>
      </w:r>
      <w:r w:rsidR="000A4B1E" w:rsidRPr="00755C61">
        <w:rPr>
          <w:rFonts w:cs="Times New Roman"/>
          <w:sz w:val="24"/>
          <w:szCs w:val="24"/>
          <w:lang w:val="bg-BG"/>
        </w:rPr>
        <w:t xml:space="preserve">За издаването </w:t>
      </w:r>
      <w:r w:rsidR="0016550A" w:rsidRPr="00755C61">
        <w:rPr>
          <w:rFonts w:cs="Times New Roman"/>
          <w:sz w:val="24"/>
          <w:szCs w:val="24"/>
          <w:lang w:val="bg-BG"/>
        </w:rPr>
        <w:t>на удостоверение за електронен подпис по чл. 2, ал. 1, т. 1, 2, 4 и 5</w:t>
      </w:r>
      <w:r w:rsidR="000A4B1E" w:rsidRPr="00755C61">
        <w:rPr>
          <w:rFonts w:cs="Times New Roman"/>
          <w:sz w:val="24"/>
          <w:szCs w:val="24"/>
          <w:lang w:val="bg-BG"/>
        </w:rPr>
        <w:t>,</w:t>
      </w:r>
      <w:r w:rsidR="0016550A" w:rsidRPr="00755C61">
        <w:rPr>
          <w:rFonts w:cs="Times New Roman"/>
          <w:sz w:val="24"/>
          <w:szCs w:val="24"/>
          <w:lang w:val="bg-BG"/>
        </w:rPr>
        <w:t xml:space="preserve"> съдебни</w:t>
      </w:r>
      <w:r w:rsidR="000A4B1E" w:rsidRPr="00755C61">
        <w:rPr>
          <w:rFonts w:cs="Times New Roman"/>
          <w:sz w:val="24"/>
          <w:szCs w:val="24"/>
          <w:lang w:val="bg-BG"/>
        </w:rPr>
        <w:t>те</w:t>
      </w:r>
      <w:r w:rsidR="0016550A" w:rsidRPr="00755C61">
        <w:rPr>
          <w:rFonts w:cs="Times New Roman"/>
          <w:sz w:val="24"/>
          <w:szCs w:val="24"/>
          <w:lang w:val="bg-BG"/>
        </w:rPr>
        <w:t xml:space="preserve"> служители </w:t>
      </w:r>
      <w:r w:rsidR="000A4B1E" w:rsidRPr="00755C61">
        <w:rPr>
          <w:rFonts w:cs="Times New Roman"/>
          <w:sz w:val="24"/>
          <w:szCs w:val="24"/>
          <w:lang w:val="bg-BG"/>
        </w:rPr>
        <w:t>подават</w:t>
      </w:r>
      <w:r w:rsidR="0016550A" w:rsidRPr="00755C61">
        <w:rPr>
          <w:rFonts w:cs="Times New Roman"/>
          <w:sz w:val="24"/>
          <w:szCs w:val="24"/>
          <w:lang w:val="bg-BG"/>
        </w:rPr>
        <w:t xml:space="preserve"> искане по образец</w:t>
      </w:r>
      <w:r w:rsidR="000A4B1E" w:rsidRPr="00755C61">
        <w:rPr>
          <w:rFonts w:cs="Times New Roman"/>
          <w:sz w:val="24"/>
          <w:szCs w:val="24"/>
          <w:lang w:val="bg-BG"/>
        </w:rPr>
        <w:t xml:space="preserve"> съгласно приложението до ръководителя на органа на съдебната власт</w:t>
      </w:r>
      <w:r w:rsidR="00831CF6" w:rsidRPr="00755C61">
        <w:rPr>
          <w:rFonts w:cs="Times New Roman"/>
          <w:sz w:val="24"/>
          <w:szCs w:val="24"/>
          <w:lang w:val="bg-BG"/>
        </w:rPr>
        <w:t>.</w:t>
      </w:r>
      <w:r w:rsidR="000A4B1E" w:rsidRPr="00755C61">
        <w:rPr>
          <w:rFonts w:cs="Times New Roman"/>
          <w:sz w:val="24"/>
          <w:szCs w:val="24"/>
          <w:lang w:val="bg-BG"/>
        </w:rPr>
        <w:t xml:space="preserve"> Когато в органа на съдебната власт има съдебен служител, отговарящ за информационното обслужване и информационните технологии, искането се подава чрез него.</w:t>
      </w:r>
    </w:p>
    <w:p w14:paraId="3D50EA7B" w14:textId="7FB26B90" w:rsidR="000A4B1E" w:rsidRPr="00755C61" w:rsidRDefault="000A4B1E" w:rsidP="00755C61">
      <w:pPr>
        <w:spacing w:after="120"/>
        <w:ind w:firstLine="567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(2) След одобрение от ръководителя на органа на съдебната власт искането,</w:t>
      </w:r>
      <w:r w:rsidR="00873999" w:rsidRPr="00755C61">
        <w:rPr>
          <w:rFonts w:cs="Times New Roman"/>
          <w:sz w:val="24"/>
          <w:szCs w:val="24"/>
          <w:lang w:val="bg-BG"/>
        </w:rPr>
        <w:t xml:space="preserve"> се комплектува с документите, необходими за издаване на удостоверение за електронен подпис, изисквани от доставчика на удостоверителни услуги и</w:t>
      </w:r>
      <w:r w:rsidRPr="00755C61">
        <w:rPr>
          <w:rFonts w:cs="Times New Roman"/>
          <w:sz w:val="24"/>
          <w:szCs w:val="24"/>
          <w:lang w:val="bg-BG"/>
        </w:rPr>
        <w:t xml:space="preserve"> </w:t>
      </w:r>
      <w:r w:rsidR="00873999" w:rsidRPr="00755C61">
        <w:rPr>
          <w:rFonts w:cs="Times New Roman"/>
          <w:sz w:val="24"/>
          <w:szCs w:val="24"/>
          <w:lang w:val="bg-BG"/>
        </w:rPr>
        <w:t xml:space="preserve">заедно </w:t>
      </w:r>
      <w:r w:rsidRPr="00755C61">
        <w:rPr>
          <w:rFonts w:cs="Times New Roman"/>
          <w:sz w:val="24"/>
          <w:szCs w:val="24"/>
          <w:lang w:val="bg-BG"/>
        </w:rPr>
        <w:t>с приложенията към него, се изпраща</w:t>
      </w:r>
      <w:r w:rsidR="00873999" w:rsidRPr="00755C61">
        <w:rPr>
          <w:rFonts w:cs="Times New Roman"/>
          <w:sz w:val="24"/>
          <w:szCs w:val="24"/>
          <w:lang w:val="bg-BG"/>
        </w:rPr>
        <w:t>т</w:t>
      </w:r>
      <w:r w:rsidRPr="00755C61">
        <w:rPr>
          <w:rFonts w:cs="Times New Roman"/>
          <w:sz w:val="24"/>
          <w:szCs w:val="24"/>
          <w:lang w:val="bg-BG"/>
        </w:rPr>
        <w:t xml:space="preserve"> за изпълнение на доставчика на удостоверителни услуги, съответно доставчика на квалифицирани удостоверителни услуги, съобразно условията на договора по чл. 10, ал. 1.</w:t>
      </w:r>
    </w:p>
    <w:p w14:paraId="2589468C" w14:textId="45FD1365" w:rsidR="00912FE6" w:rsidRPr="00755C61" w:rsidRDefault="00912FE6" w:rsidP="00755C61">
      <w:pPr>
        <w:pStyle w:val="ListParagraph"/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(</w:t>
      </w:r>
      <w:r w:rsidR="00873999" w:rsidRPr="00755C61">
        <w:rPr>
          <w:rFonts w:cs="Times New Roman"/>
          <w:sz w:val="24"/>
          <w:szCs w:val="24"/>
          <w:lang w:val="bg-BG"/>
        </w:rPr>
        <w:t>3</w:t>
      </w:r>
      <w:r w:rsidRPr="00755C61">
        <w:rPr>
          <w:rFonts w:cs="Times New Roman"/>
          <w:sz w:val="24"/>
          <w:szCs w:val="24"/>
          <w:lang w:val="bg-BG"/>
        </w:rPr>
        <w:t xml:space="preserve">) </w:t>
      </w:r>
      <w:r w:rsidR="0016550A" w:rsidRPr="00755C61">
        <w:rPr>
          <w:rFonts w:cs="Times New Roman"/>
          <w:sz w:val="24"/>
          <w:szCs w:val="24"/>
          <w:lang w:val="bg-BG"/>
        </w:rPr>
        <w:t xml:space="preserve">В случаите, когато се иска издаване на удостоверение за електронен подпис по чл. 2, ал. 1, т. 1 и 2 на съдебни служители, към искането по ал. 1 се прилага и актът за </w:t>
      </w:r>
      <w:proofErr w:type="spellStart"/>
      <w:r w:rsidR="0016550A" w:rsidRPr="00755C61">
        <w:rPr>
          <w:rFonts w:cs="Times New Roman"/>
          <w:sz w:val="24"/>
          <w:szCs w:val="24"/>
          <w:lang w:val="bg-BG"/>
        </w:rPr>
        <w:t>оправомощаването</w:t>
      </w:r>
      <w:proofErr w:type="spellEnd"/>
      <w:r w:rsidR="0016550A" w:rsidRPr="00755C61">
        <w:rPr>
          <w:rFonts w:cs="Times New Roman"/>
          <w:sz w:val="24"/>
          <w:szCs w:val="24"/>
          <w:lang w:val="bg-BG"/>
        </w:rPr>
        <w:t xml:space="preserve"> им съгласно чл. 6, ал. 1 и 2.</w:t>
      </w:r>
    </w:p>
    <w:p w14:paraId="51EAE8A6" w14:textId="4D0F6CA9" w:rsidR="00AE46DC" w:rsidRPr="00755C61" w:rsidRDefault="00F32D50" w:rsidP="00755C61">
      <w:pPr>
        <w:pStyle w:val="ListParagraph"/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(4</w:t>
      </w:r>
      <w:r w:rsidR="0016550A" w:rsidRPr="00755C61">
        <w:rPr>
          <w:rFonts w:cs="Times New Roman"/>
          <w:sz w:val="24"/>
          <w:szCs w:val="24"/>
          <w:lang w:val="bg-BG"/>
        </w:rPr>
        <w:t xml:space="preserve">) Въз основа на получените искания, </w:t>
      </w:r>
      <w:r w:rsidR="00873999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се </w:t>
      </w:r>
      <w:r w:rsidR="0016550A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изготвя обобщена справка </w:t>
      </w:r>
      <w:r w:rsidR="0016550A" w:rsidRPr="00755C61">
        <w:rPr>
          <w:rFonts w:cs="Times New Roman"/>
          <w:sz w:val="24"/>
          <w:szCs w:val="24"/>
          <w:lang w:val="bg-BG"/>
        </w:rPr>
        <w:t>за общия брой и вид на удостоверенията</w:t>
      </w:r>
      <w:r w:rsidRPr="00755C61">
        <w:rPr>
          <w:rFonts w:cs="Times New Roman"/>
          <w:sz w:val="24"/>
          <w:szCs w:val="24"/>
          <w:lang w:val="bg-BG"/>
        </w:rPr>
        <w:t>.</w:t>
      </w:r>
    </w:p>
    <w:p w14:paraId="2723FF6C" w14:textId="3FECC5C7" w:rsidR="00912FE6" w:rsidRPr="00755C61" w:rsidRDefault="00827602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 w:rsidDel="00827602">
        <w:rPr>
          <w:rFonts w:cs="Times New Roman"/>
          <w:sz w:val="24"/>
          <w:szCs w:val="24"/>
          <w:lang w:val="bg-BG"/>
        </w:rPr>
        <w:t xml:space="preserve"> </w:t>
      </w:r>
      <w:r w:rsidR="00912FE6" w:rsidRPr="00755C61">
        <w:rPr>
          <w:rFonts w:cs="Times New Roman"/>
          <w:sz w:val="24"/>
          <w:szCs w:val="24"/>
          <w:lang w:val="bg-BG"/>
        </w:rPr>
        <w:t xml:space="preserve">(1) </w:t>
      </w:r>
      <w:r w:rsidR="00C937CF" w:rsidRPr="00755C61">
        <w:rPr>
          <w:rFonts w:cs="Times New Roman"/>
          <w:sz w:val="24"/>
          <w:szCs w:val="24"/>
          <w:lang w:val="bg-BG"/>
        </w:rPr>
        <w:t>Издаването на удостоверения за електронен подпис по</w:t>
      </w:r>
      <w:r w:rsidR="007B1233" w:rsidRPr="00755C61">
        <w:rPr>
          <w:rFonts w:cs="Times New Roman"/>
          <w:sz w:val="24"/>
          <w:szCs w:val="24"/>
          <w:lang w:val="bg-BG"/>
        </w:rPr>
        <w:t xml:space="preserve"> </w:t>
      </w:r>
      <w:r w:rsidR="00C937CF" w:rsidRPr="00755C61">
        <w:rPr>
          <w:rFonts w:cs="Times New Roman"/>
          <w:sz w:val="24"/>
          <w:szCs w:val="24"/>
          <w:lang w:val="bg-BG"/>
        </w:rPr>
        <w:t>чл. 2, ал. 1, т. 3</w:t>
      </w:r>
      <w:r w:rsidR="007B1233" w:rsidRPr="00755C61">
        <w:rPr>
          <w:rFonts w:cs="Times New Roman"/>
          <w:sz w:val="24"/>
          <w:szCs w:val="24"/>
          <w:lang w:val="bg-BG"/>
        </w:rPr>
        <w:t xml:space="preserve"> </w:t>
      </w:r>
      <w:r w:rsidR="00C937CF" w:rsidRPr="00755C61">
        <w:rPr>
          <w:rFonts w:cs="Times New Roman"/>
          <w:sz w:val="24"/>
          <w:szCs w:val="24"/>
          <w:lang w:val="bg-BG"/>
        </w:rPr>
        <w:t xml:space="preserve">на съдебните служители се </w:t>
      </w:r>
      <w:r w:rsidR="00C937CF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извършва</w:t>
      </w:r>
      <w:r w:rsidR="00C937CF" w:rsidRPr="00755C61">
        <w:rPr>
          <w:rFonts w:cs="Times New Roman"/>
          <w:sz w:val="24"/>
          <w:szCs w:val="24"/>
          <w:lang w:val="bg-BG"/>
        </w:rPr>
        <w:t xml:space="preserve"> въз основа на подадено искане по образец съгласно</w:t>
      </w:r>
      <w:r w:rsidR="007B1233" w:rsidRPr="00755C61">
        <w:rPr>
          <w:rFonts w:cs="Times New Roman"/>
          <w:sz w:val="24"/>
          <w:szCs w:val="24"/>
          <w:lang w:val="bg-BG"/>
        </w:rPr>
        <w:t xml:space="preserve"> </w:t>
      </w:r>
      <w:r w:rsidR="00C937CF" w:rsidRPr="00755C61">
        <w:rPr>
          <w:rFonts w:cs="Times New Roman"/>
          <w:sz w:val="24"/>
          <w:szCs w:val="24"/>
          <w:lang w:val="bg-BG"/>
        </w:rPr>
        <w:t>приложението</w:t>
      </w:r>
      <w:r w:rsidR="007B1233" w:rsidRPr="00755C61">
        <w:rPr>
          <w:rFonts w:cs="Times New Roman"/>
          <w:sz w:val="24"/>
          <w:szCs w:val="24"/>
          <w:lang w:val="bg-BG"/>
        </w:rPr>
        <w:t xml:space="preserve"> </w:t>
      </w:r>
      <w:r w:rsidR="00C937CF" w:rsidRPr="00755C61">
        <w:rPr>
          <w:rFonts w:cs="Times New Roman"/>
          <w:sz w:val="24"/>
          <w:szCs w:val="24"/>
          <w:lang w:val="bg-BG"/>
        </w:rPr>
        <w:t xml:space="preserve">до ръководителя на органа на съдебната власт, в което се посочва желания брой удостоверения. </w:t>
      </w:r>
    </w:p>
    <w:p w14:paraId="2B0AAB8D" w14:textId="77777777" w:rsidR="00C937CF" w:rsidRPr="00755C61" w:rsidRDefault="00912FE6" w:rsidP="00755C61">
      <w:pPr>
        <w:pStyle w:val="ListParagraph"/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(2) </w:t>
      </w:r>
      <w:r w:rsidR="00C937CF" w:rsidRPr="00755C61">
        <w:rPr>
          <w:rFonts w:cs="Times New Roman"/>
          <w:sz w:val="24"/>
          <w:szCs w:val="24"/>
          <w:lang w:val="bg-BG"/>
        </w:rPr>
        <w:t>Към искането</w:t>
      </w:r>
      <w:r w:rsidRPr="00755C61">
        <w:rPr>
          <w:rFonts w:cs="Times New Roman"/>
          <w:sz w:val="24"/>
          <w:szCs w:val="24"/>
          <w:lang w:val="bg-BG"/>
        </w:rPr>
        <w:t xml:space="preserve"> по ал. 1</w:t>
      </w:r>
      <w:r w:rsidR="00C937CF" w:rsidRPr="00755C61">
        <w:rPr>
          <w:rFonts w:cs="Times New Roman"/>
          <w:sz w:val="24"/>
          <w:szCs w:val="24"/>
          <w:lang w:val="bg-BG"/>
        </w:rPr>
        <w:t xml:space="preserve"> се прилага списък на всички </w:t>
      </w:r>
      <w:r w:rsidRPr="00755C61">
        <w:rPr>
          <w:rFonts w:cs="Times New Roman"/>
          <w:sz w:val="24"/>
          <w:szCs w:val="24"/>
          <w:lang w:val="bg-BG"/>
        </w:rPr>
        <w:t>съдебни служители</w:t>
      </w:r>
      <w:r w:rsidR="00C937CF" w:rsidRPr="00755C61">
        <w:rPr>
          <w:rFonts w:cs="Times New Roman"/>
          <w:sz w:val="24"/>
          <w:szCs w:val="24"/>
          <w:lang w:val="bg-BG"/>
        </w:rPr>
        <w:t>, на които следва да се издаде удостоверение.</w:t>
      </w:r>
    </w:p>
    <w:p w14:paraId="5364077B" w14:textId="1CC3E63C" w:rsidR="00872C5C" w:rsidRPr="00755C61" w:rsidRDefault="00B20BA3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(1) </w:t>
      </w:r>
      <w:r w:rsidR="00872C5C" w:rsidRPr="00755C61">
        <w:rPr>
          <w:rFonts w:cs="Times New Roman"/>
          <w:sz w:val="24"/>
          <w:szCs w:val="24"/>
          <w:lang w:val="bg-BG"/>
        </w:rPr>
        <w:t xml:space="preserve">Издаването на удостоверения за квалифицирани електронни подписи на </w:t>
      </w:r>
      <w:r w:rsidR="00872C5C" w:rsidRPr="00755C61">
        <w:rPr>
          <w:rFonts w:eastAsia="Times New Roman" w:cs="Times New Roman"/>
          <w:color w:val="000000"/>
          <w:sz w:val="24"/>
          <w:szCs w:val="24"/>
          <w:lang w:val="bg-BG"/>
        </w:rPr>
        <w:t>съдии, държавни съдебни изпълнители, прокурори и следователи</w:t>
      </w:r>
      <w:r w:rsidR="00801B18" w:rsidRPr="00755C61">
        <w:rPr>
          <w:rFonts w:eastAsia="Times New Roman" w:cs="Times New Roman"/>
          <w:color w:val="000000"/>
          <w:sz w:val="24"/>
          <w:szCs w:val="24"/>
          <w:lang w:val="bg-BG"/>
        </w:rPr>
        <w:t>,</w:t>
      </w:r>
      <w:r w:rsidR="00872C5C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се </w:t>
      </w:r>
      <w:r w:rsidR="00872C5C" w:rsidRPr="00755C61">
        <w:rPr>
          <w:rFonts w:cs="Times New Roman"/>
          <w:sz w:val="24"/>
          <w:szCs w:val="24"/>
          <w:lang w:val="bg-BG"/>
        </w:rPr>
        <w:t xml:space="preserve">извършва въз основа на заповед на ръководителя на съдебния орган или </w:t>
      </w:r>
      <w:proofErr w:type="spellStart"/>
      <w:r w:rsidR="00872C5C" w:rsidRPr="00755C61">
        <w:rPr>
          <w:rFonts w:cs="Times New Roman"/>
          <w:sz w:val="24"/>
          <w:szCs w:val="24"/>
          <w:lang w:val="bg-BG"/>
        </w:rPr>
        <w:t>оправомощено</w:t>
      </w:r>
      <w:proofErr w:type="spellEnd"/>
      <w:r w:rsidR="00872C5C" w:rsidRPr="00755C61">
        <w:rPr>
          <w:rFonts w:cs="Times New Roman"/>
          <w:sz w:val="24"/>
          <w:szCs w:val="24"/>
          <w:lang w:val="bg-BG"/>
        </w:rPr>
        <w:t xml:space="preserve"> от него лице.</w:t>
      </w:r>
    </w:p>
    <w:p w14:paraId="152B70E5" w14:textId="31BD5F2B" w:rsidR="00B20BA3" w:rsidRPr="00755C61" w:rsidRDefault="00B20BA3" w:rsidP="00755C61">
      <w:pPr>
        <w:pStyle w:val="ListParagraph"/>
        <w:spacing w:after="120"/>
        <w:ind w:left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(2) Заповедта по ал. 1 се представя на доставчика на квалифицирани удостоверителни услуги, ведно с другите изискуеми от него документи.</w:t>
      </w:r>
    </w:p>
    <w:p w14:paraId="3F7FC98F" w14:textId="22645468" w:rsidR="00941D5B" w:rsidRPr="00755C61" w:rsidRDefault="00872C5C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По </w:t>
      </w:r>
      <w:r w:rsidRPr="00755C61">
        <w:rPr>
          <w:rFonts w:cs="Times New Roman"/>
          <w:sz w:val="24"/>
          <w:szCs w:val="24"/>
          <w:lang w:val="bg-BG"/>
        </w:rPr>
        <w:t>изключение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, по реда на правилника могат да се издават удостоверения за електронни подписи на физически лица, наети по граждански договор и </w:t>
      </w:r>
      <w:proofErr w:type="spellStart"/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оправомощени</w:t>
      </w:r>
      <w:proofErr w:type="spellEnd"/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да </w:t>
      </w:r>
      <w:r w:rsidR="00941D5B" w:rsidRPr="00755C61">
        <w:rPr>
          <w:rFonts w:eastAsia="Times New Roman" w:cs="Times New Roman"/>
          <w:color w:val="000000"/>
          <w:sz w:val="24"/>
          <w:szCs w:val="24"/>
          <w:lang w:val="bg-BG"/>
        </w:rPr>
        <w:t>извършват</w:t>
      </w:r>
      <w:r w:rsidR="00C06B62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или изпращат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електронни изявления от името на органа на съдебната власт. </w:t>
      </w:r>
      <w:r w:rsidR="00941D5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В </w:t>
      </w:r>
      <w:r w:rsidR="007A37D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тези </w:t>
      </w:r>
      <w:r w:rsidR="00941D5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случаи се прилагат разпоредбите на чл. </w:t>
      </w:r>
      <w:r w:rsidR="007E2CFC" w:rsidRPr="00755C61">
        <w:rPr>
          <w:rFonts w:eastAsia="Times New Roman" w:cs="Times New Roman"/>
          <w:color w:val="000000"/>
          <w:sz w:val="24"/>
          <w:szCs w:val="24"/>
          <w:lang w:val="bg-BG"/>
        </w:rPr>
        <w:t>15</w:t>
      </w:r>
      <w:r w:rsidR="00941D5B" w:rsidRPr="00755C61">
        <w:rPr>
          <w:rFonts w:eastAsia="Times New Roman" w:cs="Times New Roman"/>
          <w:color w:val="000000"/>
          <w:sz w:val="24"/>
          <w:szCs w:val="24"/>
          <w:lang w:val="bg-BG"/>
        </w:rPr>
        <w:t>.</w:t>
      </w:r>
    </w:p>
    <w:p w14:paraId="24643E8E" w14:textId="343706A5" w:rsidR="005D1508" w:rsidRPr="00755C61" w:rsidRDefault="00872C5C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lastRenderedPageBreak/>
        <w:t xml:space="preserve">(1) </w:t>
      </w:r>
      <w:r w:rsidR="005D1508" w:rsidRPr="00755C61">
        <w:rPr>
          <w:rFonts w:cs="Times New Roman"/>
          <w:sz w:val="24"/>
          <w:szCs w:val="24"/>
          <w:lang w:val="bg-BG"/>
        </w:rPr>
        <w:t xml:space="preserve">Приемането и предаването на издадените удостоверения по чл. </w:t>
      </w:r>
      <w:r w:rsidR="007E2CFC" w:rsidRPr="00755C61">
        <w:rPr>
          <w:rFonts w:cs="Times New Roman"/>
          <w:sz w:val="24"/>
          <w:szCs w:val="24"/>
          <w:lang w:val="bg-BG"/>
        </w:rPr>
        <w:t>15</w:t>
      </w:r>
      <w:r w:rsidR="00DB462A" w:rsidRPr="00755C61">
        <w:rPr>
          <w:rFonts w:cs="Times New Roman"/>
          <w:sz w:val="24"/>
          <w:szCs w:val="24"/>
          <w:lang w:val="bg-BG"/>
        </w:rPr>
        <w:t xml:space="preserve">, </w:t>
      </w:r>
      <w:r w:rsidR="007E2CFC" w:rsidRPr="00755C61">
        <w:rPr>
          <w:rFonts w:cs="Times New Roman"/>
          <w:sz w:val="24"/>
          <w:szCs w:val="24"/>
          <w:lang w:val="bg-BG"/>
        </w:rPr>
        <w:t xml:space="preserve">16 </w:t>
      </w:r>
      <w:r w:rsidR="00DB462A" w:rsidRPr="00755C61">
        <w:rPr>
          <w:rFonts w:cs="Times New Roman"/>
          <w:sz w:val="24"/>
          <w:szCs w:val="24"/>
          <w:lang w:val="bg-BG"/>
        </w:rPr>
        <w:t>и</w:t>
      </w:r>
      <w:r w:rsidRPr="00755C61">
        <w:rPr>
          <w:rFonts w:cs="Times New Roman"/>
          <w:sz w:val="24"/>
          <w:szCs w:val="24"/>
          <w:lang w:val="bg-BG"/>
        </w:rPr>
        <w:t xml:space="preserve"> </w:t>
      </w:r>
      <w:r w:rsidR="007E2CFC" w:rsidRPr="00755C61">
        <w:rPr>
          <w:rFonts w:cs="Times New Roman"/>
          <w:sz w:val="24"/>
          <w:szCs w:val="24"/>
          <w:lang w:val="bg-BG"/>
        </w:rPr>
        <w:t xml:space="preserve">18 </w:t>
      </w:r>
      <w:r w:rsidR="004F7FC9" w:rsidRPr="00755C61">
        <w:rPr>
          <w:rFonts w:cs="Times New Roman"/>
          <w:sz w:val="24"/>
          <w:szCs w:val="24"/>
          <w:lang w:val="bg-BG"/>
        </w:rPr>
        <w:t>се извършва съобразно условията на договора по ред</w:t>
      </w:r>
      <w:r w:rsidR="00801B18" w:rsidRPr="00755C61">
        <w:rPr>
          <w:rFonts w:cs="Times New Roman"/>
          <w:sz w:val="24"/>
          <w:szCs w:val="24"/>
          <w:lang w:val="bg-BG"/>
        </w:rPr>
        <w:t>,</w:t>
      </w:r>
      <w:r w:rsidR="004F7FC9" w:rsidRPr="00755C61">
        <w:rPr>
          <w:rFonts w:cs="Times New Roman"/>
          <w:sz w:val="24"/>
          <w:szCs w:val="24"/>
          <w:lang w:val="bg-BG"/>
        </w:rPr>
        <w:t xml:space="preserve"> гарантиращ запазване на т</w:t>
      </w:r>
      <w:r w:rsidR="004F7FC9" w:rsidRPr="00755C61">
        <w:rPr>
          <w:rFonts w:cs="Times New Roman"/>
          <w:bCs/>
          <w:sz w:val="24"/>
          <w:szCs w:val="24"/>
          <w:lang w:val="bg-BG"/>
        </w:rPr>
        <w:t>айна</w:t>
      </w:r>
      <w:r w:rsidR="00066E41" w:rsidRPr="00755C61">
        <w:rPr>
          <w:rFonts w:cs="Times New Roman"/>
          <w:bCs/>
          <w:sz w:val="24"/>
          <w:szCs w:val="24"/>
          <w:lang w:val="bg-BG"/>
        </w:rPr>
        <w:t>та</w:t>
      </w:r>
      <w:r w:rsidR="004F7FC9" w:rsidRPr="00755C61">
        <w:rPr>
          <w:rFonts w:cs="Times New Roman"/>
          <w:bCs/>
          <w:sz w:val="24"/>
          <w:szCs w:val="24"/>
          <w:lang w:val="bg-BG"/>
        </w:rPr>
        <w:t xml:space="preserve"> на данните за създаване на електронния подпис и начина на идентифициране </w:t>
      </w:r>
      <w:r w:rsidR="00801B18" w:rsidRPr="00755C61">
        <w:rPr>
          <w:rFonts w:cs="Times New Roman"/>
          <w:bCs/>
          <w:sz w:val="24"/>
          <w:szCs w:val="24"/>
          <w:lang w:val="bg-BG"/>
        </w:rPr>
        <w:t xml:space="preserve">на </w:t>
      </w:r>
      <w:r w:rsidR="004F7FC9" w:rsidRPr="00755C61">
        <w:rPr>
          <w:rFonts w:cs="Times New Roman"/>
          <w:bCs/>
          <w:sz w:val="24"/>
          <w:szCs w:val="24"/>
          <w:lang w:val="bg-BG"/>
        </w:rPr>
        <w:t xml:space="preserve">автора. </w:t>
      </w:r>
      <w:r w:rsidR="004F7FC9" w:rsidRPr="00755C61">
        <w:rPr>
          <w:rFonts w:cs="Times New Roman"/>
          <w:sz w:val="24"/>
          <w:szCs w:val="24"/>
          <w:lang w:val="bg-BG"/>
        </w:rPr>
        <w:t xml:space="preserve"> </w:t>
      </w:r>
    </w:p>
    <w:p w14:paraId="34C08BA1" w14:textId="77777777" w:rsidR="00E33CC8" w:rsidRPr="00755C61" w:rsidRDefault="00872C5C" w:rsidP="00755C61">
      <w:pPr>
        <w:spacing w:after="120"/>
        <w:ind w:firstLine="567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(2) В случаите по чл. </w:t>
      </w:r>
      <w:r w:rsidR="00E33CC8" w:rsidRPr="00755C61">
        <w:rPr>
          <w:rFonts w:cs="Times New Roman"/>
          <w:sz w:val="24"/>
          <w:szCs w:val="24"/>
          <w:lang w:val="bg-BG"/>
        </w:rPr>
        <w:t>2, ал. 2 приемането и предаването на информацията, свързана с издадените удостоверения</w:t>
      </w:r>
      <w:r w:rsidR="00801B18" w:rsidRPr="00755C61">
        <w:rPr>
          <w:rFonts w:cs="Times New Roman"/>
          <w:sz w:val="24"/>
          <w:szCs w:val="24"/>
          <w:lang w:val="bg-BG"/>
        </w:rPr>
        <w:t>,</w:t>
      </w:r>
      <w:r w:rsidR="00E33CC8" w:rsidRPr="00755C61">
        <w:rPr>
          <w:rFonts w:cs="Times New Roman"/>
          <w:sz w:val="24"/>
          <w:szCs w:val="24"/>
          <w:lang w:val="bg-BG"/>
        </w:rPr>
        <w:t xml:space="preserve"> се извършва съобразно политиките на доставчика на удостоверителни услуги, </w:t>
      </w:r>
      <w:r w:rsidR="00E33CC8" w:rsidRPr="00755C61">
        <w:rPr>
          <w:rFonts w:eastAsia="Times New Roman" w:cs="Times New Roman"/>
          <w:color w:val="000000"/>
          <w:sz w:val="24"/>
          <w:szCs w:val="24"/>
          <w:lang w:val="bg-BG"/>
        </w:rPr>
        <w:t>специфичните</w:t>
      </w:r>
      <w:r w:rsidR="00E33CC8" w:rsidRPr="00755C61">
        <w:rPr>
          <w:rFonts w:cs="Times New Roman"/>
          <w:sz w:val="24"/>
          <w:szCs w:val="24"/>
          <w:lang w:val="bg-BG"/>
        </w:rPr>
        <w:t xml:space="preserve"> процедури за сигурност, при ред и условия, гарантиращи надеждността на средата на създаване на електронния подпис </w:t>
      </w:r>
      <w:r w:rsidR="00801B18" w:rsidRPr="00755C61">
        <w:rPr>
          <w:rFonts w:cs="Times New Roman"/>
          <w:sz w:val="24"/>
          <w:szCs w:val="24"/>
          <w:lang w:val="bg-BG"/>
        </w:rPr>
        <w:t xml:space="preserve">и </w:t>
      </w:r>
      <w:r w:rsidR="00E33CC8" w:rsidRPr="00755C61">
        <w:rPr>
          <w:rFonts w:cs="Times New Roman"/>
          <w:sz w:val="24"/>
          <w:szCs w:val="24"/>
          <w:lang w:val="bg-BG"/>
        </w:rPr>
        <w:t>използването ѝ единствено под контрола на автора на електронния подпис.</w:t>
      </w:r>
    </w:p>
    <w:p w14:paraId="59B96240" w14:textId="21247B9E" w:rsidR="00512880" w:rsidRPr="00755C61" w:rsidRDefault="00512880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(1) В </w:t>
      </w:r>
      <w:r w:rsidR="00F63AEF" w:rsidRPr="00755C61">
        <w:rPr>
          <w:rFonts w:eastAsia="Times New Roman" w:cs="Times New Roman"/>
          <w:color w:val="000000"/>
          <w:sz w:val="24"/>
          <w:szCs w:val="24"/>
          <w:lang w:val="bg-BG"/>
        </w:rPr>
        <w:t>органа на съдебната власт</w:t>
      </w:r>
      <w:r w:rsidR="00801B18" w:rsidRPr="00755C61">
        <w:rPr>
          <w:rFonts w:eastAsia="Times New Roman" w:cs="Times New Roman"/>
          <w:color w:val="000000"/>
          <w:sz w:val="24"/>
          <w:szCs w:val="24"/>
          <w:lang w:val="bg-BG"/>
        </w:rPr>
        <w:t>,</w:t>
      </w:r>
      <w:r w:rsidR="00801B18" w:rsidRPr="00755C61">
        <w:rPr>
          <w:rFonts w:cs="Times New Roman"/>
          <w:sz w:val="24"/>
          <w:szCs w:val="24"/>
          <w:lang w:val="bg-BG"/>
        </w:rPr>
        <w:t xml:space="preserve"> </w:t>
      </w:r>
      <w:r w:rsidRPr="00755C61">
        <w:rPr>
          <w:rFonts w:cs="Times New Roman"/>
          <w:sz w:val="24"/>
          <w:szCs w:val="24"/>
          <w:lang w:val="bg-BG"/>
        </w:rPr>
        <w:t>се води и поддържа</w:t>
      </w:r>
      <w:r w:rsidR="009E1087" w:rsidRPr="00755C61">
        <w:rPr>
          <w:rFonts w:cs="Times New Roman"/>
          <w:sz w:val="24"/>
          <w:szCs w:val="24"/>
          <w:lang w:val="bg-BG"/>
        </w:rPr>
        <w:t xml:space="preserve"> електронен</w:t>
      </w:r>
      <w:r w:rsidRPr="00755C61">
        <w:rPr>
          <w:rFonts w:cs="Times New Roman"/>
          <w:sz w:val="24"/>
          <w:szCs w:val="24"/>
          <w:lang w:val="bg-BG"/>
        </w:rPr>
        <w:t xml:space="preserve"> </w:t>
      </w:r>
      <w:r w:rsidR="001F2F84" w:rsidRPr="00755C61">
        <w:rPr>
          <w:rFonts w:cs="Times New Roman"/>
          <w:sz w:val="24"/>
          <w:szCs w:val="24"/>
          <w:lang w:val="bg-BG"/>
        </w:rPr>
        <w:t>регистър</w:t>
      </w:r>
      <w:r w:rsidRPr="00755C61">
        <w:rPr>
          <w:rFonts w:cs="Times New Roman"/>
          <w:sz w:val="24"/>
          <w:szCs w:val="24"/>
          <w:lang w:val="bg-BG"/>
        </w:rPr>
        <w:t xml:space="preserve"> на издадени</w:t>
      </w:r>
      <w:r w:rsidR="00F63AEF" w:rsidRPr="00755C61">
        <w:rPr>
          <w:rFonts w:cs="Times New Roman"/>
          <w:sz w:val="24"/>
          <w:szCs w:val="24"/>
          <w:lang w:val="bg-BG"/>
        </w:rPr>
        <w:t>те</w:t>
      </w:r>
      <w:r w:rsidRPr="00755C61">
        <w:rPr>
          <w:rFonts w:cs="Times New Roman"/>
          <w:sz w:val="24"/>
          <w:szCs w:val="24"/>
          <w:lang w:val="bg-BG"/>
        </w:rPr>
        <w:t xml:space="preserve"> удостоверения за електронен подпис, съдържащ </w:t>
      </w:r>
      <w:r w:rsidR="00521DEF" w:rsidRPr="00755C61">
        <w:rPr>
          <w:rFonts w:cs="Times New Roman"/>
          <w:sz w:val="24"/>
          <w:szCs w:val="24"/>
          <w:lang w:val="bg-BG"/>
        </w:rPr>
        <w:t xml:space="preserve">най-малко </w:t>
      </w:r>
      <w:r w:rsidRPr="00755C61">
        <w:rPr>
          <w:rFonts w:cs="Times New Roman"/>
          <w:sz w:val="24"/>
          <w:szCs w:val="24"/>
          <w:lang w:val="bg-BG"/>
        </w:rPr>
        <w:t>следната информация:</w:t>
      </w:r>
    </w:p>
    <w:p w14:paraId="37FB0505" w14:textId="4091018D" w:rsidR="00512880" w:rsidRPr="00755C61" w:rsidRDefault="0019006D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наименованието и адреса на доставчика на удостоверителни услуги</w:t>
      </w:r>
      <w:r w:rsidR="00F63AEF" w:rsidRPr="00755C61">
        <w:rPr>
          <w:rFonts w:cs="Times New Roman"/>
          <w:sz w:val="24"/>
          <w:szCs w:val="24"/>
          <w:lang w:val="bg-BG"/>
        </w:rPr>
        <w:t>, съответно доставчика на квалифицирани удостоверителни услуги</w:t>
      </w:r>
      <w:r w:rsidR="00512880" w:rsidRPr="00755C61">
        <w:rPr>
          <w:rFonts w:cs="Times New Roman"/>
          <w:sz w:val="24"/>
          <w:szCs w:val="24"/>
          <w:lang w:val="bg-BG"/>
        </w:rPr>
        <w:t xml:space="preserve">; </w:t>
      </w:r>
    </w:p>
    <w:p w14:paraId="33FC6D81" w14:textId="77777777" w:rsidR="00512880" w:rsidRPr="00755C61" w:rsidRDefault="00521DEF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уникален идентификационен код на удостоверенията</w:t>
      </w:r>
      <w:r w:rsidR="00512880" w:rsidRPr="00755C61">
        <w:rPr>
          <w:rFonts w:cs="Times New Roman"/>
          <w:sz w:val="24"/>
          <w:szCs w:val="24"/>
          <w:lang w:val="bg-BG"/>
        </w:rPr>
        <w:t>;</w:t>
      </w:r>
    </w:p>
    <w:p w14:paraId="7601BBC9" w14:textId="2373470B" w:rsidR="00512880" w:rsidRPr="00755C61" w:rsidRDefault="0051288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имена</w:t>
      </w:r>
      <w:r w:rsidR="00324DDB" w:rsidRPr="00755C61">
        <w:rPr>
          <w:rFonts w:cs="Times New Roman"/>
          <w:sz w:val="24"/>
          <w:szCs w:val="24"/>
          <w:lang w:val="bg-BG"/>
        </w:rPr>
        <w:t xml:space="preserve"> и</w:t>
      </w:r>
      <w:r w:rsidRPr="00755C61">
        <w:rPr>
          <w:rFonts w:cs="Times New Roman"/>
          <w:sz w:val="24"/>
          <w:szCs w:val="24"/>
          <w:lang w:val="bg-BG"/>
        </w:rPr>
        <w:t xml:space="preserve"> длъжност на</w:t>
      </w:r>
      <w:r w:rsidR="0019006D" w:rsidRPr="00755C61">
        <w:rPr>
          <w:rFonts w:cs="Times New Roman"/>
          <w:sz w:val="24"/>
          <w:szCs w:val="24"/>
          <w:lang w:val="bg-BG"/>
        </w:rPr>
        <w:t xml:space="preserve"> </w:t>
      </w:r>
      <w:r w:rsidR="00F63AEF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F63AEF" w:rsidRPr="00755C61">
        <w:rPr>
          <w:rFonts w:cs="Times New Roman"/>
          <w:sz w:val="24"/>
          <w:szCs w:val="24"/>
          <w:lang w:val="bg-BG"/>
        </w:rPr>
        <w:t>титуляря</w:t>
      </w:r>
      <w:r w:rsidR="00801B18" w:rsidRPr="00755C61">
        <w:rPr>
          <w:rFonts w:eastAsia="Times New Roman" w:cs="Times New Roman"/>
          <w:color w:val="000000"/>
          <w:sz w:val="24"/>
          <w:szCs w:val="24"/>
          <w:lang w:val="bg-BG"/>
        </w:rPr>
        <w:t>;</w:t>
      </w:r>
    </w:p>
    <w:p w14:paraId="2FFFC794" w14:textId="3E6D5C6F" w:rsidR="00F63AEF" w:rsidRPr="00755C61" w:rsidRDefault="00F63AEF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акт на административния ръководител за </w:t>
      </w:r>
      <w:proofErr w:type="spellStart"/>
      <w:r w:rsidRPr="00755C61">
        <w:rPr>
          <w:rFonts w:cs="Times New Roman"/>
          <w:sz w:val="24"/>
          <w:szCs w:val="24"/>
          <w:lang w:val="bg-BG"/>
        </w:rPr>
        <w:t>оправомощаване</w:t>
      </w:r>
      <w:proofErr w:type="spellEnd"/>
      <w:r w:rsidRPr="00755C61">
        <w:rPr>
          <w:rFonts w:cs="Times New Roman"/>
          <w:sz w:val="24"/>
          <w:szCs w:val="24"/>
          <w:lang w:val="bg-BG"/>
        </w:rPr>
        <w:t>;</w:t>
      </w:r>
    </w:p>
    <w:p w14:paraId="3B8E0AA0" w14:textId="566D0904" w:rsidR="00512880" w:rsidRPr="00755C61" w:rsidRDefault="0051288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обем на представителната власт по отношение на правото да се </w:t>
      </w:r>
      <w:r w:rsidR="00521DEF" w:rsidRPr="00755C61">
        <w:rPr>
          <w:rFonts w:cs="Times New Roman"/>
          <w:sz w:val="24"/>
          <w:szCs w:val="24"/>
          <w:lang w:val="bg-BG"/>
        </w:rPr>
        <w:t>извършват</w:t>
      </w:r>
      <w:r w:rsidRPr="00755C61">
        <w:rPr>
          <w:rFonts w:cs="Times New Roman"/>
          <w:sz w:val="24"/>
          <w:szCs w:val="24"/>
          <w:lang w:val="bg-BG"/>
        </w:rPr>
        <w:t xml:space="preserve"> или изпращат електронни изявления </w:t>
      </w:r>
      <w:r w:rsidR="00521DEF" w:rsidRPr="00755C61">
        <w:rPr>
          <w:rFonts w:cs="Times New Roman"/>
          <w:sz w:val="24"/>
          <w:szCs w:val="24"/>
          <w:lang w:val="bg-BG"/>
        </w:rPr>
        <w:t>от името на органа на съдебната власт</w:t>
      </w:r>
      <w:r w:rsidRPr="00755C61">
        <w:rPr>
          <w:rFonts w:cs="Times New Roman"/>
          <w:sz w:val="24"/>
          <w:szCs w:val="24"/>
          <w:lang w:val="bg-BG"/>
        </w:rPr>
        <w:t>;</w:t>
      </w:r>
      <w:r w:rsidR="0019006D" w:rsidRPr="00755C61">
        <w:rPr>
          <w:rFonts w:cs="Times New Roman"/>
          <w:sz w:val="24"/>
          <w:szCs w:val="24"/>
          <w:lang w:val="bg-BG"/>
        </w:rPr>
        <w:t xml:space="preserve"> ограничения на действието на подписа по отношение на целите и/или на стойността на сделките;</w:t>
      </w:r>
    </w:p>
    <w:p w14:paraId="533A78A9" w14:textId="291E53EC" w:rsidR="00512880" w:rsidRPr="00755C61" w:rsidRDefault="0051288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наименование на звено;</w:t>
      </w:r>
    </w:p>
    <w:p w14:paraId="0533D1C0" w14:textId="77777777" w:rsidR="00512880" w:rsidRPr="00755C61" w:rsidRDefault="0051288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дата на издаване на удостоверенията и период на валидност;</w:t>
      </w:r>
    </w:p>
    <w:p w14:paraId="30026ADF" w14:textId="77777777" w:rsidR="0042377E" w:rsidRPr="00755C61" w:rsidRDefault="0042377E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публичен ключ, съответстващ на държания от автора частен ключ за създаване на електронния подпис</w:t>
      </w:r>
      <w:r w:rsidR="00801B18" w:rsidRPr="00755C61">
        <w:rPr>
          <w:rFonts w:cs="Times New Roman"/>
          <w:sz w:val="24"/>
          <w:szCs w:val="24"/>
          <w:lang w:val="bg-BG"/>
        </w:rPr>
        <w:t>;</w:t>
      </w:r>
    </w:p>
    <w:p w14:paraId="67CAC8B9" w14:textId="4F947A67" w:rsidR="00512880" w:rsidRPr="00755C61" w:rsidRDefault="0051288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>статус на издадените удостоверения</w:t>
      </w:r>
      <w:r w:rsidR="00801B18" w:rsidRPr="00755C61">
        <w:rPr>
          <w:rFonts w:cs="Times New Roman"/>
          <w:sz w:val="24"/>
          <w:szCs w:val="24"/>
          <w:lang w:val="bg-BG"/>
        </w:rPr>
        <w:t>.</w:t>
      </w:r>
    </w:p>
    <w:p w14:paraId="698347A2" w14:textId="570B6ADC" w:rsidR="00512880" w:rsidRPr="00755C61" w:rsidRDefault="00512880" w:rsidP="00755C61">
      <w:pPr>
        <w:spacing w:after="120"/>
        <w:ind w:firstLine="567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(2) </w:t>
      </w:r>
      <w:r w:rsidR="00F63AEF" w:rsidRPr="00755C61">
        <w:rPr>
          <w:rFonts w:cs="Times New Roman"/>
          <w:sz w:val="24"/>
          <w:szCs w:val="24"/>
          <w:lang w:val="bg-BG"/>
        </w:rPr>
        <w:t xml:space="preserve">В регистъра се </w:t>
      </w:r>
      <w:r w:rsidRPr="00755C61">
        <w:rPr>
          <w:rFonts w:cs="Times New Roman"/>
          <w:sz w:val="24"/>
          <w:szCs w:val="24"/>
          <w:lang w:val="bg-BG"/>
        </w:rPr>
        <w:t>отразява всяка промяна в</w:t>
      </w:r>
      <w:r w:rsidR="00F63AEF" w:rsidRPr="00755C61">
        <w:rPr>
          <w:rFonts w:cs="Times New Roman"/>
          <w:sz w:val="24"/>
          <w:szCs w:val="24"/>
          <w:lang w:val="bg-BG"/>
        </w:rPr>
        <w:t>ъв водените</w:t>
      </w:r>
      <w:r w:rsidRPr="00755C61">
        <w:rPr>
          <w:rFonts w:cs="Times New Roman"/>
          <w:sz w:val="24"/>
          <w:szCs w:val="24"/>
          <w:lang w:val="bg-BG"/>
        </w:rPr>
        <w:t xml:space="preserve"> данни, въз основа на информация, получена от доставчика на удостоверителни услуги или от организацията или звеното, поддържаща вътрешната инфраструктура на публичния ключ за издадени, продължени или прекратени удостоверения.</w:t>
      </w:r>
    </w:p>
    <w:p w14:paraId="6C5FF74D" w14:textId="05C70F73" w:rsidR="00512880" w:rsidRPr="00755C61" w:rsidRDefault="00A31033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Достъп до регистъра имат </w:t>
      </w:r>
      <w:r w:rsidR="009E1087" w:rsidRPr="00755C61">
        <w:rPr>
          <w:rFonts w:cs="Times New Roman"/>
          <w:sz w:val="24"/>
          <w:szCs w:val="24"/>
          <w:lang w:val="bg-BG"/>
        </w:rPr>
        <w:t xml:space="preserve">административния ръководител на органа на съдебната власт, определените с негова заповед </w:t>
      </w:r>
      <w:proofErr w:type="spellStart"/>
      <w:r w:rsidR="009E1087" w:rsidRPr="00755C61">
        <w:rPr>
          <w:rFonts w:cs="Times New Roman"/>
          <w:sz w:val="24"/>
          <w:szCs w:val="24"/>
          <w:lang w:val="bg-BG"/>
        </w:rPr>
        <w:t>заместници</w:t>
      </w:r>
      <w:proofErr w:type="spellEnd"/>
      <w:r w:rsidR="009E1087" w:rsidRPr="00755C61">
        <w:rPr>
          <w:rFonts w:cs="Times New Roman"/>
          <w:sz w:val="24"/>
          <w:szCs w:val="24"/>
          <w:lang w:val="bg-BG"/>
        </w:rPr>
        <w:t xml:space="preserve"> и съдебни служители</w:t>
      </w:r>
      <w:r w:rsidR="00512880" w:rsidRPr="00755C61">
        <w:rPr>
          <w:rFonts w:cs="Times New Roman"/>
          <w:sz w:val="24"/>
          <w:szCs w:val="24"/>
          <w:lang w:val="bg-BG"/>
        </w:rPr>
        <w:t>.</w:t>
      </w:r>
    </w:p>
    <w:p w14:paraId="389F42EE" w14:textId="2AD8B423" w:rsidR="007B1233" w:rsidRPr="00755C61" w:rsidRDefault="007B1233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</w:p>
    <w:p w14:paraId="64BE7D0E" w14:textId="41CAE5BB" w:rsidR="006D4EEB" w:rsidRPr="00755C61" w:rsidRDefault="006D4EEB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Раздел III.</w:t>
      </w:r>
    </w:p>
    <w:p w14:paraId="5F81A059" w14:textId="1FD5698B" w:rsidR="006D4EEB" w:rsidRPr="00755C61" w:rsidRDefault="006D4EEB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sz w:val="24"/>
          <w:szCs w:val="24"/>
          <w:lang w:val="bg-BG"/>
        </w:rPr>
        <w:t>Използване и подновяване на удостоверения за електронен подпис</w:t>
      </w:r>
      <w:r w:rsidRPr="00755C61">
        <w:rPr>
          <w:rFonts w:cs="Times New Roman"/>
          <w:b/>
          <w:bCs/>
          <w:sz w:val="24"/>
          <w:szCs w:val="24"/>
          <w:lang w:val="bg-BG"/>
        </w:rPr>
        <w:t xml:space="preserve"> </w:t>
      </w:r>
    </w:p>
    <w:p w14:paraId="0AC0C14A" w14:textId="45182474" w:rsidR="007A37DB" w:rsidRPr="00755C61" w:rsidRDefault="007A37DB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lastRenderedPageBreak/>
        <w:t xml:space="preserve">(1) </w:t>
      </w:r>
      <w:r w:rsidR="00066E41" w:rsidRPr="00755C61">
        <w:rPr>
          <w:rFonts w:cs="Times New Roman"/>
          <w:sz w:val="24"/>
          <w:szCs w:val="24"/>
          <w:lang w:val="bg-BG"/>
        </w:rPr>
        <w:t xml:space="preserve">Използването на електронни подписи се извършва в съответствие с приложимия </w:t>
      </w:r>
      <w:r w:rsidR="00066E41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процесуален</w:t>
      </w:r>
      <w:r w:rsidR="00066E41" w:rsidRPr="00755C61">
        <w:rPr>
          <w:rFonts w:cs="Times New Roman"/>
          <w:sz w:val="24"/>
          <w:szCs w:val="24"/>
          <w:lang w:val="bg-BG"/>
        </w:rPr>
        <w:t xml:space="preserve"> закон, Закона за съдебната власт, Закона за електронния документ и електронните удостоверителни услуги</w:t>
      </w:r>
      <w:r w:rsidR="006641DC" w:rsidRPr="00755C61">
        <w:rPr>
          <w:rFonts w:cs="Times New Roman"/>
          <w:sz w:val="24"/>
          <w:szCs w:val="24"/>
          <w:lang w:val="bg-BG"/>
        </w:rPr>
        <w:t>,</w:t>
      </w:r>
      <w:r w:rsidR="00066E41" w:rsidRPr="00755C61">
        <w:rPr>
          <w:rFonts w:cs="Times New Roman"/>
          <w:sz w:val="24"/>
          <w:szCs w:val="24"/>
          <w:lang w:val="bg-BG"/>
        </w:rPr>
        <w:t xml:space="preserve"> подзаконовите нормативни актове по прилагането им</w:t>
      </w:r>
      <w:r w:rsidR="006641DC" w:rsidRPr="00755C61">
        <w:rPr>
          <w:rFonts w:cs="Times New Roman"/>
          <w:sz w:val="24"/>
          <w:szCs w:val="24"/>
          <w:lang w:val="bg-BG"/>
        </w:rPr>
        <w:t xml:space="preserve"> и вътрешните правила и актове на органа на съдебната власт</w:t>
      </w:r>
      <w:r w:rsidR="00066E41" w:rsidRPr="00755C61">
        <w:rPr>
          <w:rFonts w:cs="Times New Roman"/>
          <w:bCs/>
          <w:sz w:val="24"/>
          <w:szCs w:val="24"/>
          <w:lang w:val="bg-BG"/>
        </w:rPr>
        <w:t>.</w:t>
      </w:r>
    </w:p>
    <w:p w14:paraId="1FC3F6A5" w14:textId="77777777" w:rsidR="00693295" w:rsidRPr="00755C61" w:rsidRDefault="007A37DB" w:rsidP="00755C61">
      <w:pPr>
        <w:spacing w:after="120"/>
        <w:ind w:firstLine="567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 xml:space="preserve">(2) </w:t>
      </w:r>
      <w:proofErr w:type="spellStart"/>
      <w:r w:rsidR="00066E41" w:rsidRPr="00755C61">
        <w:rPr>
          <w:rFonts w:cs="Times New Roman"/>
          <w:bCs/>
          <w:sz w:val="24"/>
          <w:szCs w:val="24"/>
          <w:lang w:val="bg-BG"/>
        </w:rPr>
        <w:t>Овластено</w:t>
      </w:r>
      <w:proofErr w:type="spellEnd"/>
      <w:r w:rsidR="00066E41" w:rsidRPr="00755C61">
        <w:rPr>
          <w:rFonts w:cs="Times New Roman"/>
          <w:bCs/>
          <w:sz w:val="24"/>
          <w:szCs w:val="24"/>
          <w:lang w:val="bg-BG"/>
        </w:rPr>
        <w:t xml:space="preserve"> лице има право да прави електронни изявления от името на </w:t>
      </w:r>
      <w:r w:rsidR="00512880" w:rsidRPr="00755C61">
        <w:rPr>
          <w:rFonts w:cs="Times New Roman"/>
          <w:bCs/>
          <w:sz w:val="24"/>
          <w:szCs w:val="24"/>
          <w:lang w:val="bg-BG"/>
        </w:rPr>
        <w:t>органа на съдебната власт</w:t>
      </w:r>
      <w:r w:rsidR="00066E41" w:rsidRPr="00755C61">
        <w:rPr>
          <w:rFonts w:cs="Times New Roman"/>
          <w:bCs/>
          <w:sz w:val="24"/>
          <w:szCs w:val="24"/>
          <w:lang w:val="bg-BG"/>
        </w:rPr>
        <w:t xml:space="preserve"> само в рамките на правомощията му, произтичащи от</w:t>
      </w:r>
      <w:r w:rsidR="00512880" w:rsidRPr="00755C61">
        <w:rPr>
          <w:rFonts w:cs="Times New Roman"/>
          <w:bCs/>
          <w:sz w:val="24"/>
          <w:szCs w:val="24"/>
          <w:lang w:val="bg-BG"/>
        </w:rPr>
        <w:t xml:space="preserve"> </w:t>
      </w:r>
      <w:r w:rsidR="006641DC" w:rsidRPr="00755C61">
        <w:rPr>
          <w:rFonts w:cs="Times New Roman"/>
          <w:bCs/>
          <w:sz w:val="24"/>
          <w:szCs w:val="24"/>
          <w:lang w:val="bg-BG"/>
        </w:rPr>
        <w:t>ранга</w:t>
      </w:r>
      <w:r w:rsidR="00512880" w:rsidRPr="00755C61">
        <w:rPr>
          <w:rFonts w:cs="Times New Roman"/>
          <w:bCs/>
          <w:sz w:val="24"/>
          <w:szCs w:val="24"/>
          <w:lang w:val="bg-BG"/>
        </w:rPr>
        <w:t>,</w:t>
      </w:r>
      <w:r w:rsidR="00066E41" w:rsidRPr="00755C61">
        <w:rPr>
          <w:rFonts w:cs="Times New Roman"/>
          <w:bCs/>
          <w:sz w:val="24"/>
          <w:szCs w:val="24"/>
          <w:lang w:val="bg-BG"/>
        </w:rPr>
        <w:t xml:space="preserve"> длъжността</w:t>
      </w:r>
      <w:r w:rsidR="00512880" w:rsidRPr="00755C61">
        <w:rPr>
          <w:rFonts w:cs="Times New Roman"/>
          <w:bCs/>
          <w:sz w:val="24"/>
          <w:szCs w:val="24"/>
          <w:lang w:val="bg-BG"/>
        </w:rPr>
        <w:t xml:space="preserve"> или</w:t>
      </w:r>
      <w:r w:rsidR="00066E41" w:rsidRPr="00755C61">
        <w:rPr>
          <w:rFonts w:cs="Times New Roman"/>
          <w:bCs/>
          <w:sz w:val="24"/>
          <w:szCs w:val="24"/>
          <w:lang w:val="bg-BG"/>
        </w:rPr>
        <w:t xml:space="preserve"> </w:t>
      </w:r>
      <w:proofErr w:type="spellStart"/>
      <w:r w:rsidR="00512880" w:rsidRPr="00755C61">
        <w:rPr>
          <w:rFonts w:cs="Times New Roman"/>
          <w:bCs/>
          <w:sz w:val="24"/>
          <w:szCs w:val="24"/>
          <w:lang w:val="bg-BG"/>
        </w:rPr>
        <w:t>оправомощаването</w:t>
      </w:r>
      <w:proofErr w:type="spellEnd"/>
      <w:r w:rsidR="00512880" w:rsidRPr="00755C61">
        <w:rPr>
          <w:rFonts w:cs="Times New Roman"/>
          <w:bCs/>
          <w:sz w:val="24"/>
          <w:szCs w:val="24"/>
          <w:lang w:val="bg-BG"/>
        </w:rPr>
        <w:t xml:space="preserve"> му</w:t>
      </w:r>
      <w:r w:rsidR="00066E41" w:rsidRPr="00755C61">
        <w:rPr>
          <w:rFonts w:cs="Times New Roman"/>
          <w:bCs/>
          <w:sz w:val="24"/>
          <w:szCs w:val="24"/>
          <w:lang w:val="bg-BG"/>
        </w:rPr>
        <w:t>.</w:t>
      </w:r>
    </w:p>
    <w:p w14:paraId="3BD9EBB6" w14:textId="37A1011C" w:rsidR="006641DC" w:rsidRPr="00755C61" w:rsidRDefault="006641DC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 xml:space="preserve">(1) Лице, имащо право да подписва с електронен подпис </w:t>
      </w:r>
      <w:r w:rsidR="00801B18" w:rsidRPr="00755C61">
        <w:rPr>
          <w:rFonts w:cs="Times New Roman"/>
          <w:bCs/>
          <w:sz w:val="24"/>
          <w:szCs w:val="24"/>
          <w:lang w:val="bg-BG"/>
        </w:rPr>
        <w:t xml:space="preserve">по </w:t>
      </w:r>
      <w:r w:rsidRPr="00755C61">
        <w:rPr>
          <w:rFonts w:cs="Times New Roman"/>
          <w:bCs/>
          <w:sz w:val="24"/>
          <w:szCs w:val="24"/>
          <w:lang w:val="bg-BG"/>
        </w:rPr>
        <w:t>чл. 2, ал. 1</w:t>
      </w:r>
      <w:r w:rsidR="009158EF" w:rsidRPr="00755C61">
        <w:rPr>
          <w:rFonts w:cs="Times New Roman"/>
          <w:bCs/>
          <w:sz w:val="24"/>
          <w:szCs w:val="24"/>
          <w:lang w:val="bg-BG"/>
        </w:rPr>
        <w:t>,</w:t>
      </w:r>
      <w:r w:rsidRPr="00755C61">
        <w:rPr>
          <w:rFonts w:cs="Times New Roman"/>
          <w:bCs/>
          <w:sz w:val="24"/>
          <w:szCs w:val="24"/>
          <w:lang w:val="bg-BG"/>
        </w:rPr>
        <w:t xml:space="preserve"> т. 3 и 4, не може да </w:t>
      </w:r>
      <w:r w:rsidR="00C06B62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разкрива</w:t>
      </w:r>
      <w:r w:rsidR="00C06B62" w:rsidRPr="00755C61">
        <w:rPr>
          <w:rFonts w:cs="Times New Roman"/>
          <w:bCs/>
          <w:sz w:val="24"/>
          <w:szCs w:val="24"/>
          <w:lang w:val="bg-BG"/>
        </w:rPr>
        <w:t xml:space="preserve"> данните, предоставящи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правата за достъп до данните за създаване на електронния подпис и начина на идентифициране </w:t>
      </w:r>
      <w:r w:rsidR="00801B18" w:rsidRPr="00755C61">
        <w:rPr>
          <w:rFonts w:cs="Times New Roman"/>
          <w:bCs/>
          <w:sz w:val="24"/>
          <w:szCs w:val="24"/>
          <w:lang w:val="bg-BG"/>
        </w:rPr>
        <w:t xml:space="preserve">на </w:t>
      </w:r>
      <w:r w:rsidRPr="00755C61">
        <w:rPr>
          <w:rFonts w:cs="Times New Roman"/>
          <w:bCs/>
          <w:sz w:val="24"/>
          <w:szCs w:val="24"/>
          <w:lang w:val="bg-BG"/>
        </w:rPr>
        <w:t>автора, когато те се съхраняват на информационна система, която се използва и от други лица.</w:t>
      </w:r>
    </w:p>
    <w:p w14:paraId="323481CE" w14:textId="27049EA3" w:rsidR="006641DC" w:rsidRPr="00755C61" w:rsidRDefault="006641DC" w:rsidP="00755C61">
      <w:pPr>
        <w:spacing w:after="120"/>
        <w:ind w:firstLine="567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(2) Лице, имащо право да подписва с електронен подпис по</w:t>
      </w:r>
      <w:r w:rsidR="007B1233" w:rsidRPr="00755C61">
        <w:rPr>
          <w:rFonts w:cs="Times New Roman"/>
          <w:bCs/>
          <w:sz w:val="24"/>
          <w:szCs w:val="24"/>
          <w:lang w:val="bg-BG"/>
        </w:rPr>
        <w:t xml:space="preserve"> </w:t>
      </w:r>
      <w:r w:rsidRPr="00755C61">
        <w:rPr>
          <w:rFonts w:cs="Times New Roman"/>
          <w:bCs/>
          <w:sz w:val="24"/>
          <w:szCs w:val="24"/>
          <w:lang w:val="bg-BG"/>
        </w:rPr>
        <w:t>чл. 2, ал. 1, не може да предоставя на други лица устройство</w:t>
      </w:r>
      <w:r w:rsidR="009E1087" w:rsidRPr="00755C61">
        <w:rPr>
          <w:rFonts w:cs="Times New Roman"/>
          <w:bCs/>
          <w:sz w:val="24"/>
          <w:szCs w:val="24"/>
          <w:lang w:val="bg-BG"/>
        </w:rPr>
        <w:t>то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за сигурно създаване на подписа, върху </w:t>
      </w:r>
      <w:r w:rsidR="009E1087" w:rsidRPr="00755C61">
        <w:rPr>
          <w:rFonts w:eastAsia="Times New Roman" w:cs="Times New Roman"/>
          <w:color w:val="000000"/>
          <w:sz w:val="24"/>
          <w:szCs w:val="24"/>
          <w:lang w:val="bg-BG"/>
        </w:rPr>
        <w:t>което</w:t>
      </w:r>
      <w:r w:rsidR="009E1087" w:rsidRPr="00755C61">
        <w:rPr>
          <w:rFonts w:cs="Times New Roman"/>
          <w:bCs/>
          <w:sz w:val="24"/>
          <w:szCs w:val="24"/>
          <w:lang w:val="bg-BG"/>
        </w:rPr>
        <w:t xml:space="preserve"> </w:t>
      </w:r>
      <w:r w:rsidRPr="00755C61">
        <w:rPr>
          <w:rFonts w:cs="Times New Roman"/>
          <w:bCs/>
          <w:sz w:val="24"/>
          <w:szCs w:val="24"/>
          <w:lang w:val="bg-BG"/>
        </w:rPr>
        <w:t>е записан частният ключ за създаване на подписи (</w:t>
      </w:r>
      <w:proofErr w:type="spellStart"/>
      <w:r w:rsidRPr="00755C61">
        <w:rPr>
          <w:rFonts w:cs="Times New Roman"/>
          <w:bCs/>
          <w:sz w:val="24"/>
          <w:szCs w:val="24"/>
          <w:lang w:val="bg-BG"/>
        </w:rPr>
        <w:t>смарт</w:t>
      </w:r>
      <w:proofErr w:type="spellEnd"/>
      <w:r w:rsidRPr="00755C61">
        <w:rPr>
          <w:rFonts w:cs="Times New Roman"/>
          <w:bCs/>
          <w:sz w:val="24"/>
          <w:szCs w:val="24"/>
          <w:lang w:val="bg-BG"/>
        </w:rPr>
        <w:t xml:space="preserve"> карта, USB </w:t>
      </w:r>
      <w:proofErr w:type="spellStart"/>
      <w:r w:rsidRPr="00755C61">
        <w:rPr>
          <w:rFonts w:cs="Times New Roman"/>
          <w:bCs/>
          <w:sz w:val="24"/>
          <w:szCs w:val="24"/>
          <w:lang w:val="bg-BG"/>
        </w:rPr>
        <w:t>токен</w:t>
      </w:r>
      <w:proofErr w:type="spellEnd"/>
      <w:r w:rsidRPr="00755C61">
        <w:rPr>
          <w:rFonts w:cs="Times New Roman"/>
          <w:bCs/>
          <w:sz w:val="24"/>
          <w:szCs w:val="24"/>
          <w:lang w:val="bg-BG"/>
        </w:rPr>
        <w:t xml:space="preserve">, др.). </w:t>
      </w:r>
    </w:p>
    <w:p w14:paraId="236489C3" w14:textId="77777777" w:rsidR="006641DC" w:rsidRPr="00755C61" w:rsidRDefault="006641DC" w:rsidP="00755C61">
      <w:pPr>
        <w:spacing w:after="120"/>
        <w:ind w:firstLine="567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(</w:t>
      </w:r>
      <w:r w:rsidR="009158EF" w:rsidRPr="00755C61">
        <w:rPr>
          <w:rFonts w:cs="Times New Roman"/>
          <w:bCs/>
          <w:sz w:val="24"/>
          <w:szCs w:val="24"/>
          <w:lang w:val="bg-BG"/>
        </w:rPr>
        <w:t>3</w:t>
      </w:r>
      <w:r w:rsidRPr="00755C61">
        <w:rPr>
          <w:rFonts w:cs="Times New Roman"/>
          <w:bCs/>
          <w:sz w:val="24"/>
          <w:szCs w:val="24"/>
          <w:lang w:val="bg-BG"/>
        </w:rPr>
        <w:t>) Лице, което има право на електронен подпис</w:t>
      </w:r>
      <w:r w:rsidR="009158EF" w:rsidRPr="00755C61">
        <w:rPr>
          <w:rFonts w:cs="Times New Roman"/>
          <w:bCs/>
          <w:sz w:val="24"/>
          <w:szCs w:val="24"/>
          <w:lang w:val="bg-BG"/>
        </w:rPr>
        <w:t xml:space="preserve"> по</w:t>
      </w:r>
      <w:r w:rsidR="007B1233" w:rsidRPr="00755C61">
        <w:rPr>
          <w:rFonts w:cs="Times New Roman"/>
          <w:bCs/>
          <w:sz w:val="24"/>
          <w:szCs w:val="24"/>
          <w:lang w:val="bg-BG"/>
        </w:rPr>
        <w:t xml:space="preserve"> </w:t>
      </w:r>
      <w:r w:rsidR="009158EF" w:rsidRPr="00755C61">
        <w:rPr>
          <w:rFonts w:cs="Times New Roman"/>
          <w:bCs/>
          <w:sz w:val="24"/>
          <w:szCs w:val="24"/>
          <w:lang w:val="bg-BG"/>
        </w:rPr>
        <w:t>чл. 2, ал. 1</w:t>
      </w:r>
      <w:r w:rsidRPr="00755C61">
        <w:rPr>
          <w:rFonts w:cs="Times New Roman"/>
          <w:bCs/>
          <w:sz w:val="24"/>
          <w:szCs w:val="24"/>
          <w:lang w:val="bg-BG"/>
        </w:rPr>
        <w:t xml:space="preserve">, не може при никакви обстоятелства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да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прави достояние на други лица </w:t>
      </w:r>
      <w:r w:rsidR="00B04058" w:rsidRPr="00755C61">
        <w:rPr>
          <w:rFonts w:cs="Times New Roman"/>
          <w:bCs/>
          <w:sz w:val="24"/>
          <w:szCs w:val="24"/>
          <w:lang w:val="bg-BG"/>
        </w:rPr>
        <w:t xml:space="preserve">правата за достъп до данните за създаване на електронния подпис и начина на идентифициране </w:t>
      </w:r>
      <w:r w:rsidR="00801B18" w:rsidRPr="00755C61">
        <w:rPr>
          <w:rFonts w:cs="Times New Roman"/>
          <w:bCs/>
          <w:sz w:val="24"/>
          <w:szCs w:val="24"/>
          <w:lang w:val="bg-BG"/>
        </w:rPr>
        <w:t xml:space="preserve">на </w:t>
      </w:r>
      <w:r w:rsidR="00B04058" w:rsidRPr="00755C61">
        <w:rPr>
          <w:rFonts w:cs="Times New Roman"/>
          <w:bCs/>
          <w:sz w:val="24"/>
          <w:szCs w:val="24"/>
          <w:lang w:val="bg-BG"/>
        </w:rPr>
        <w:t>автора</w:t>
      </w:r>
      <w:r w:rsidRPr="00755C61">
        <w:rPr>
          <w:rFonts w:cs="Times New Roman"/>
          <w:bCs/>
          <w:sz w:val="24"/>
          <w:szCs w:val="24"/>
          <w:lang w:val="bg-BG"/>
        </w:rPr>
        <w:t>.</w:t>
      </w:r>
    </w:p>
    <w:p w14:paraId="6305D415" w14:textId="77777777" w:rsidR="00B47D08" w:rsidRPr="00755C61" w:rsidRDefault="00B47D08" w:rsidP="00755C61">
      <w:pPr>
        <w:spacing w:after="120"/>
        <w:ind w:firstLine="567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 xml:space="preserve">(4)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Разпоредбите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на ал. 1 – 3 се прилагат за целия срок на валидност на удостоверението за електронен подпис</w:t>
      </w:r>
      <w:r w:rsidR="00801B18" w:rsidRPr="00755C61">
        <w:rPr>
          <w:rFonts w:cs="Times New Roman"/>
          <w:bCs/>
          <w:sz w:val="24"/>
          <w:szCs w:val="24"/>
          <w:lang w:val="bg-BG"/>
        </w:rPr>
        <w:t>.</w:t>
      </w:r>
    </w:p>
    <w:p w14:paraId="71A60616" w14:textId="7746A5EF" w:rsidR="009158EF" w:rsidRPr="00755C61" w:rsidRDefault="009158EF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(1) В случаите, в които се използват информационни системи, които позволяват автоматично подписване на електронни документи</w:t>
      </w:r>
      <w:r w:rsidR="00234A30" w:rsidRPr="00755C61">
        <w:rPr>
          <w:rFonts w:cs="Times New Roman"/>
          <w:bCs/>
          <w:sz w:val="24"/>
          <w:szCs w:val="24"/>
          <w:lang w:val="bg-BG"/>
        </w:rPr>
        <w:t>,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и в случаите на автоматично генериране на </w:t>
      </w:r>
      <w:r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изявления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от </w:t>
      </w:r>
      <w:r w:rsidR="0075555B" w:rsidRPr="00755C61">
        <w:rPr>
          <w:rFonts w:cs="Times New Roman"/>
          <w:bCs/>
          <w:sz w:val="24"/>
          <w:szCs w:val="24"/>
          <w:lang w:val="bg-BG"/>
        </w:rPr>
        <w:t>страна на органите на съдебната власт, автоматичното подписване се извършва чрез използване на механизъм за сигурно създаване на електронен подпис, с минимални изисквания за сигурност</w:t>
      </w:r>
      <w:r w:rsidR="00C10900" w:rsidRPr="00755C61">
        <w:rPr>
          <w:rFonts w:cs="Times New Roman"/>
          <w:bCs/>
          <w:sz w:val="24"/>
          <w:szCs w:val="24"/>
          <w:lang w:val="bg-BG"/>
        </w:rPr>
        <w:t>, определени с решение на пленума на Висшия съдебен съвет,</w:t>
      </w:r>
      <w:r w:rsidR="0075555B" w:rsidRPr="00755C61">
        <w:rPr>
          <w:rFonts w:cs="Times New Roman"/>
          <w:bCs/>
          <w:sz w:val="24"/>
          <w:szCs w:val="24"/>
          <w:lang w:val="bg-BG"/>
        </w:rPr>
        <w:t xml:space="preserve"> </w:t>
      </w:r>
      <w:r w:rsidR="00C10900" w:rsidRPr="00755C61">
        <w:rPr>
          <w:rFonts w:cs="Times New Roman"/>
          <w:bCs/>
          <w:sz w:val="24"/>
          <w:szCs w:val="24"/>
          <w:lang w:val="bg-BG"/>
        </w:rPr>
        <w:t>съгласно</w:t>
      </w:r>
      <w:r w:rsidR="0075555B" w:rsidRPr="00755C61">
        <w:rPr>
          <w:rFonts w:cs="Times New Roman"/>
          <w:bCs/>
          <w:sz w:val="24"/>
          <w:szCs w:val="24"/>
          <w:lang w:val="bg-BG"/>
        </w:rPr>
        <w:t xml:space="preserve"> Общите критерии за оценка за сигурност на информационни технологии, (</w:t>
      </w:r>
      <w:proofErr w:type="spellStart"/>
      <w:r w:rsidR="0075555B" w:rsidRPr="00755C61">
        <w:rPr>
          <w:rFonts w:cs="Times New Roman"/>
          <w:bCs/>
          <w:sz w:val="24"/>
          <w:szCs w:val="24"/>
          <w:lang w:val="bg-BG"/>
        </w:rPr>
        <w:t>Common</w:t>
      </w:r>
      <w:proofErr w:type="spellEnd"/>
      <w:r w:rsidR="0075555B" w:rsidRPr="00755C61">
        <w:rPr>
          <w:rFonts w:cs="Times New Roman"/>
          <w:bCs/>
          <w:sz w:val="24"/>
          <w:szCs w:val="24"/>
          <w:lang w:val="bg-BG"/>
        </w:rPr>
        <w:t xml:space="preserve"> </w:t>
      </w:r>
      <w:proofErr w:type="spellStart"/>
      <w:r w:rsidR="0075555B" w:rsidRPr="00755C61">
        <w:rPr>
          <w:rFonts w:cs="Times New Roman"/>
          <w:bCs/>
          <w:sz w:val="24"/>
          <w:szCs w:val="24"/>
          <w:lang w:val="bg-BG"/>
        </w:rPr>
        <w:t>Criteria</w:t>
      </w:r>
      <w:proofErr w:type="spellEnd"/>
      <w:r w:rsidR="0075555B" w:rsidRPr="00755C61">
        <w:rPr>
          <w:rFonts w:cs="Times New Roman"/>
          <w:bCs/>
          <w:sz w:val="24"/>
          <w:szCs w:val="24"/>
          <w:lang w:val="bg-BG"/>
        </w:rPr>
        <w:t xml:space="preserve"> </w:t>
      </w:r>
      <w:proofErr w:type="spellStart"/>
      <w:r w:rsidR="0075555B" w:rsidRPr="00755C61">
        <w:rPr>
          <w:rFonts w:cs="Times New Roman"/>
          <w:bCs/>
          <w:sz w:val="24"/>
          <w:szCs w:val="24"/>
          <w:lang w:val="bg-BG"/>
        </w:rPr>
        <w:t>for</w:t>
      </w:r>
      <w:proofErr w:type="spellEnd"/>
      <w:r w:rsidR="0075555B" w:rsidRPr="00755C61">
        <w:rPr>
          <w:rFonts w:cs="Times New Roman"/>
          <w:bCs/>
          <w:sz w:val="24"/>
          <w:szCs w:val="24"/>
          <w:lang w:val="bg-BG"/>
        </w:rPr>
        <w:t xml:space="preserve"> </w:t>
      </w:r>
      <w:proofErr w:type="spellStart"/>
      <w:r w:rsidR="0075555B" w:rsidRPr="00755C61">
        <w:rPr>
          <w:rFonts w:cs="Times New Roman"/>
          <w:bCs/>
          <w:sz w:val="24"/>
          <w:szCs w:val="24"/>
          <w:lang w:val="bg-BG"/>
        </w:rPr>
        <w:t>Information</w:t>
      </w:r>
      <w:proofErr w:type="spellEnd"/>
      <w:r w:rsidR="0075555B" w:rsidRPr="00755C61">
        <w:rPr>
          <w:rFonts w:cs="Times New Roman"/>
          <w:bCs/>
          <w:sz w:val="24"/>
          <w:szCs w:val="24"/>
          <w:lang w:val="bg-BG"/>
        </w:rPr>
        <w:t xml:space="preserve"> Technology </w:t>
      </w:r>
      <w:proofErr w:type="spellStart"/>
      <w:r w:rsidR="0075555B" w:rsidRPr="00755C61">
        <w:rPr>
          <w:rFonts w:cs="Times New Roman"/>
          <w:bCs/>
          <w:sz w:val="24"/>
          <w:szCs w:val="24"/>
          <w:lang w:val="bg-BG"/>
        </w:rPr>
        <w:t>Security</w:t>
      </w:r>
      <w:proofErr w:type="spellEnd"/>
      <w:r w:rsidR="0075555B" w:rsidRPr="00755C61">
        <w:rPr>
          <w:rFonts w:cs="Times New Roman"/>
          <w:bCs/>
          <w:sz w:val="24"/>
          <w:szCs w:val="24"/>
          <w:lang w:val="bg-BG"/>
        </w:rPr>
        <w:t xml:space="preserve"> </w:t>
      </w:r>
      <w:proofErr w:type="spellStart"/>
      <w:r w:rsidR="0075555B" w:rsidRPr="00755C61">
        <w:rPr>
          <w:rFonts w:cs="Times New Roman"/>
          <w:bCs/>
          <w:sz w:val="24"/>
          <w:szCs w:val="24"/>
          <w:lang w:val="bg-BG"/>
        </w:rPr>
        <w:t>Evaluation</w:t>
      </w:r>
      <w:proofErr w:type="spellEnd"/>
      <w:r w:rsidR="0075555B" w:rsidRPr="00755C61">
        <w:rPr>
          <w:rFonts w:cs="Times New Roman"/>
          <w:bCs/>
          <w:sz w:val="24"/>
          <w:szCs w:val="24"/>
          <w:lang w:val="bg-BG"/>
        </w:rPr>
        <w:t xml:space="preserve">), </w:t>
      </w:r>
      <w:r w:rsidR="009E1087" w:rsidRPr="00755C61">
        <w:rPr>
          <w:rFonts w:cs="Times New Roman"/>
          <w:bCs/>
          <w:sz w:val="24"/>
          <w:szCs w:val="24"/>
          <w:lang w:val="bg-BG"/>
        </w:rPr>
        <w:t xml:space="preserve">приети </w:t>
      </w:r>
      <w:r w:rsidR="0075555B" w:rsidRPr="00755C61">
        <w:rPr>
          <w:rFonts w:cs="Times New Roman"/>
          <w:bCs/>
          <w:sz w:val="24"/>
          <w:szCs w:val="24"/>
          <w:lang w:val="bg-BG"/>
        </w:rPr>
        <w:t>от Международната стандартизираща организация (ISO) в международ</w:t>
      </w:r>
      <w:r w:rsidR="00C32936" w:rsidRPr="00755C61">
        <w:rPr>
          <w:rFonts w:cs="Times New Roman"/>
          <w:bCs/>
          <w:sz w:val="24"/>
          <w:szCs w:val="24"/>
          <w:lang w:val="bg-BG"/>
        </w:rPr>
        <w:t>е</w:t>
      </w:r>
      <w:r w:rsidR="0075555B" w:rsidRPr="00755C61">
        <w:rPr>
          <w:rFonts w:cs="Times New Roman"/>
          <w:bCs/>
          <w:sz w:val="24"/>
          <w:szCs w:val="24"/>
          <w:lang w:val="bg-BG"/>
        </w:rPr>
        <w:t>н стандарт ISO/IEC 15408:2009.</w:t>
      </w:r>
    </w:p>
    <w:p w14:paraId="09447FBE" w14:textId="4ABBD896" w:rsidR="009158EF" w:rsidRPr="00755C61" w:rsidRDefault="009158EF" w:rsidP="00755C61">
      <w:pPr>
        <w:spacing w:after="120"/>
        <w:ind w:firstLine="567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(</w:t>
      </w:r>
      <w:r w:rsidR="0075555B" w:rsidRPr="00755C61">
        <w:rPr>
          <w:rFonts w:cs="Times New Roman"/>
          <w:bCs/>
          <w:sz w:val="24"/>
          <w:szCs w:val="24"/>
          <w:lang w:val="bg-BG"/>
        </w:rPr>
        <w:t>2</w:t>
      </w:r>
      <w:r w:rsidRPr="00755C61">
        <w:rPr>
          <w:rFonts w:cs="Times New Roman"/>
          <w:bCs/>
          <w:sz w:val="24"/>
          <w:szCs w:val="24"/>
          <w:lang w:val="bg-BG"/>
        </w:rPr>
        <w:t xml:space="preserve">)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Автоматичното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п</w:t>
      </w:r>
      <w:r w:rsidR="0075555B" w:rsidRPr="00755C61">
        <w:rPr>
          <w:rFonts w:cs="Times New Roman"/>
          <w:bCs/>
          <w:sz w:val="24"/>
          <w:szCs w:val="24"/>
          <w:lang w:val="bg-BG"/>
        </w:rPr>
        <w:t xml:space="preserve">одписване се осъществява </w:t>
      </w:r>
      <w:r w:rsidRPr="00755C61">
        <w:rPr>
          <w:rFonts w:cs="Times New Roman"/>
          <w:bCs/>
          <w:sz w:val="24"/>
          <w:szCs w:val="24"/>
          <w:lang w:val="bg-BG"/>
        </w:rPr>
        <w:t xml:space="preserve">от името </w:t>
      </w:r>
      <w:r w:rsidRPr="00755C61">
        <w:rPr>
          <w:rFonts w:cs="Times New Roman"/>
          <w:sz w:val="24"/>
          <w:szCs w:val="24"/>
          <w:lang w:val="bg-BG"/>
        </w:rPr>
        <w:t>на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лице </w:t>
      </w:r>
      <w:r w:rsidR="00234A30" w:rsidRPr="00755C61">
        <w:rPr>
          <w:rFonts w:cs="Times New Roman"/>
          <w:bCs/>
          <w:sz w:val="24"/>
          <w:szCs w:val="24"/>
          <w:lang w:val="bg-BG"/>
        </w:rPr>
        <w:t xml:space="preserve">по </w:t>
      </w:r>
      <w:r w:rsidRPr="00755C61">
        <w:rPr>
          <w:rFonts w:cs="Times New Roman"/>
          <w:bCs/>
          <w:sz w:val="24"/>
          <w:szCs w:val="24"/>
          <w:lang w:val="bg-BG"/>
        </w:rPr>
        <w:t xml:space="preserve">чл. </w:t>
      </w:r>
      <w:r w:rsidR="0075555B" w:rsidRPr="00755C61">
        <w:rPr>
          <w:rFonts w:cs="Times New Roman"/>
          <w:bCs/>
          <w:sz w:val="24"/>
          <w:szCs w:val="24"/>
          <w:lang w:val="bg-BG"/>
        </w:rPr>
        <w:t>6 – 8,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за изявленията, </w:t>
      </w:r>
      <w:r w:rsidR="0075555B" w:rsidRPr="00755C61">
        <w:rPr>
          <w:rFonts w:cs="Times New Roman"/>
          <w:bCs/>
          <w:sz w:val="24"/>
          <w:szCs w:val="24"/>
          <w:lang w:val="bg-BG"/>
        </w:rPr>
        <w:t>извършвани</w:t>
      </w:r>
      <w:r w:rsidRPr="00755C61">
        <w:rPr>
          <w:rFonts w:cs="Times New Roman"/>
          <w:bCs/>
          <w:sz w:val="24"/>
          <w:szCs w:val="24"/>
          <w:lang w:val="bg-BG"/>
        </w:rPr>
        <w:t xml:space="preserve"> </w:t>
      </w:r>
      <w:r w:rsidR="0075555B" w:rsidRPr="00755C61">
        <w:rPr>
          <w:rFonts w:cs="Times New Roman"/>
          <w:bCs/>
          <w:sz w:val="24"/>
          <w:szCs w:val="24"/>
          <w:lang w:val="bg-BG"/>
        </w:rPr>
        <w:t xml:space="preserve">и изпращани </w:t>
      </w:r>
      <w:r w:rsidRPr="00755C61">
        <w:rPr>
          <w:rFonts w:cs="Times New Roman"/>
          <w:bCs/>
          <w:sz w:val="24"/>
          <w:szCs w:val="24"/>
          <w:lang w:val="bg-BG"/>
        </w:rPr>
        <w:t xml:space="preserve">от името на </w:t>
      </w:r>
      <w:r w:rsidR="0075555B" w:rsidRPr="00755C61">
        <w:rPr>
          <w:rFonts w:cs="Times New Roman"/>
          <w:bCs/>
          <w:sz w:val="24"/>
          <w:szCs w:val="24"/>
          <w:lang w:val="bg-BG"/>
        </w:rPr>
        <w:t>органа на съдебната власт</w:t>
      </w:r>
      <w:r w:rsidR="00234A30" w:rsidRPr="00755C61">
        <w:rPr>
          <w:rFonts w:cs="Times New Roman"/>
          <w:bCs/>
          <w:sz w:val="24"/>
          <w:szCs w:val="24"/>
          <w:lang w:val="bg-BG"/>
        </w:rPr>
        <w:t>.</w:t>
      </w:r>
    </w:p>
    <w:p w14:paraId="23E55858" w14:textId="1DCE0D34" w:rsidR="009158EF" w:rsidRPr="00755C61" w:rsidRDefault="009158EF" w:rsidP="00755C61">
      <w:pPr>
        <w:spacing w:after="120"/>
        <w:jc w:val="both"/>
        <w:rPr>
          <w:rFonts w:cs="Times New Roman"/>
          <w:bCs/>
          <w:sz w:val="24"/>
          <w:szCs w:val="24"/>
          <w:lang w:val="bg-BG"/>
        </w:rPr>
      </w:pPr>
    </w:p>
    <w:p w14:paraId="307AE3EA" w14:textId="77777777" w:rsidR="00C32936" w:rsidRPr="00755C61" w:rsidRDefault="009158EF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(</w:t>
      </w:r>
      <w:r w:rsidR="00C32936" w:rsidRPr="00755C61">
        <w:rPr>
          <w:rFonts w:cs="Times New Roman"/>
          <w:bCs/>
          <w:sz w:val="24"/>
          <w:szCs w:val="24"/>
          <w:lang w:val="bg-BG"/>
        </w:rPr>
        <w:t>1</w:t>
      </w:r>
      <w:r w:rsidRPr="00755C61">
        <w:rPr>
          <w:rFonts w:cs="Times New Roman"/>
          <w:bCs/>
          <w:sz w:val="24"/>
          <w:szCs w:val="24"/>
          <w:lang w:val="bg-BG"/>
        </w:rPr>
        <w:t xml:space="preserve">) Ръководителите на </w:t>
      </w:r>
      <w:r w:rsidR="00C32936" w:rsidRPr="00755C61">
        <w:rPr>
          <w:rFonts w:cs="Times New Roman"/>
          <w:bCs/>
          <w:sz w:val="24"/>
          <w:szCs w:val="24"/>
          <w:lang w:val="bg-BG"/>
        </w:rPr>
        <w:t>органите на съдебната власт възлагат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на служител с необходимата квалификация да отговаря за поддръжката на програмно-техническите средства, осигуряващи автоматичното подписване. </w:t>
      </w:r>
    </w:p>
    <w:p w14:paraId="75864778" w14:textId="7EA3CD5F" w:rsidR="009158EF" w:rsidRPr="00755C61" w:rsidRDefault="00C32936" w:rsidP="00755C61">
      <w:pPr>
        <w:spacing w:after="120"/>
        <w:ind w:firstLine="567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(2) Настройването</w:t>
      </w:r>
      <w:r w:rsidR="009158EF" w:rsidRPr="00755C61">
        <w:rPr>
          <w:rFonts w:cs="Times New Roman"/>
          <w:bCs/>
          <w:sz w:val="24"/>
          <w:szCs w:val="24"/>
          <w:lang w:val="bg-BG"/>
        </w:rPr>
        <w:t>, инсталирането на частни ключове и удостоверения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за електронни подписи</w:t>
      </w:r>
      <w:r w:rsidR="009158EF" w:rsidRPr="00755C61">
        <w:rPr>
          <w:rFonts w:cs="Times New Roman"/>
          <w:bCs/>
          <w:sz w:val="24"/>
          <w:szCs w:val="24"/>
          <w:lang w:val="bg-BG"/>
        </w:rPr>
        <w:t xml:space="preserve">, </w:t>
      </w:r>
      <w:r w:rsidR="009158EF" w:rsidRPr="00755C61">
        <w:rPr>
          <w:rFonts w:eastAsia="Times New Roman" w:cs="Times New Roman"/>
          <w:color w:val="000000"/>
          <w:sz w:val="24"/>
          <w:szCs w:val="24"/>
          <w:lang w:val="bg-BG"/>
        </w:rPr>
        <w:t>привеждането</w:t>
      </w:r>
      <w:r w:rsidR="009158EF" w:rsidRPr="00755C61">
        <w:rPr>
          <w:rFonts w:cs="Times New Roman"/>
          <w:bCs/>
          <w:sz w:val="24"/>
          <w:szCs w:val="24"/>
          <w:lang w:val="bg-BG"/>
        </w:rPr>
        <w:t xml:space="preserve"> в експлоатация и преустановяването на програмно-техническите </w:t>
      </w:r>
      <w:r w:rsidR="009158EF" w:rsidRPr="00755C61">
        <w:rPr>
          <w:rFonts w:cs="Times New Roman"/>
          <w:bCs/>
          <w:sz w:val="24"/>
          <w:szCs w:val="24"/>
          <w:lang w:val="bg-BG"/>
        </w:rPr>
        <w:lastRenderedPageBreak/>
        <w:t xml:space="preserve">средства за автоматично подписване се документира надлежно и се извършва </w:t>
      </w:r>
      <w:r w:rsidR="00780302" w:rsidRPr="00755C61">
        <w:rPr>
          <w:rFonts w:cs="Times New Roman"/>
          <w:bCs/>
          <w:sz w:val="24"/>
          <w:szCs w:val="24"/>
          <w:lang w:val="bg-BG"/>
        </w:rPr>
        <w:t>от</w:t>
      </w:r>
      <w:r w:rsidR="009158EF" w:rsidRPr="00755C61">
        <w:rPr>
          <w:rFonts w:cs="Times New Roman"/>
          <w:bCs/>
          <w:sz w:val="24"/>
          <w:szCs w:val="24"/>
          <w:lang w:val="bg-BG"/>
        </w:rPr>
        <w:t xml:space="preserve"> </w:t>
      </w:r>
      <w:r w:rsidR="00780302" w:rsidRPr="00755C61">
        <w:rPr>
          <w:rFonts w:cs="Times New Roman"/>
          <w:bCs/>
          <w:sz w:val="24"/>
          <w:szCs w:val="24"/>
          <w:lang w:val="bg-BG"/>
        </w:rPr>
        <w:t>съдебния служител</w:t>
      </w:r>
      <w:r w:rsidRPr="00755C61">
        <w:rPr>
          <w:rFonts w:cs="Times New Roman"/>
          <w:bCs/>
          <w:sz w:val="24"/>
          <w:szCs w:val="24"/>
          <w:lang w:val="bg-BG"/>
        </w:rPr>
        <w:t>, отговарящ за информационно обслужване и информационните технологии</w:t>
      </w:r>
      <w:r w:rsidR="009158EF" w:rsidRPr="00755C61">
        <w:rPr>
          <w:rFonts w:cs="Times New Roman"/>
          <w:bCs/>
          <w:sz w:val="24"/>
          <w:szCs w:val="24"/>
          <w:lang w:val="bg-BG"/>
        </w:rPr>
        <w:t>.</w:t>
      </w:r>
    </w:p>
    <w:p w14:paraId="3B70C107" w14:textId="169786D7" w:rsidR="00C32936" w:rsidRPr="00755C61" w:rsidRDefault="00D9206A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 xml:space="preserve">(1) </w:t>
      </w:r>
      <w:r w:rsidR="00C32936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Подновяването</w:t>
      </w:r>
      <w:r w:rsidR="00C32936" w:rsidRPr="00755C61">
        <w:rPr>
          <w:rFonts w:cs="Times New Roman"/>
          <w:bCs/>
          <w:sz w:val="24"/>
          <w:szCs w:val="24"/>
          <w:lang w:val="bg-BG"/>
        </w:rPr>
        <w:t xml:space="preserve"> на издадените удостоверения за електронен подпис по</w:t>
      </w:r>
      <w:r w:rsidR="007B1233" w:rsidRPr="00755C61">
        <w:rPr>
          <w:rFonts w:cs="Times New Roman"/>
          <w:bCs/>
          <w:sz w:val="24"/>
          <w:szCs w:val="24"/>
          <w:lang w:val="bg-BG"/>
        </w:rPr>
        <w:t xml:space="preserve"> </w:t>
      </w:r>
      <w:r w:rsidR="00C32936" w:rsidRPr="00755C61">
        <w:rPr>
          <w:rFonts w:cs="Times New Roman"/>
          <w:bCs/>
          <w:sz w:val="24"/>
          <w:szCs w:val="24"/>
          <w:lang w:val="bg-BG"/>
        </w:rPr>
        <w:t>чл. 2, ал. 1</w:t>
      </w:r>
      <w:r w:rsidR="00FD2693" w:rsidRPr="00755C61">
        <w:rPr>
          <w:rFonts w:cs="Times New Roman"/>
          <w:bCs/>
          <w:sz w:val="24"/>
          <w:szCs w:val="24"/>
          <w:lang w:val="bg-BG"/>
        </w:rPr>
        <w:t xml:space="preserve">, т. </w:t>
      </w:r>
      <w:r w:rsidR="00FD2693" w:rsidRPr="00755C61">
        <w:rPr>
          <w:rFonts w:eastAsia="Times New Roman" w:cs="Times New Roman"/>
          <w:color w:val="000000"/>
          <w:sz w:val="24"/>
          <w:szCs w:val="24"/>
          <w:lang w:val="bg-BG"/>
        </w:rPr>
        <w:t>1, 2, 4 и 5</w:t>
      </w:r>
      <w:r w:rsidR="00C32936" w:rsidRPr="00755C61">
        <w:rPr>
          <w:rFonts w:cs="Times New Roman"/>
          <w:bCs/>
          <w:sz w:val="24"/>
          <w:szCs w:val="24"/>
          <w:lang w:val="bg-BG"/>
        </w:rPr>
        <w:t xml:space="preserve"> се извършва по реда, приложим за издаването им и съгласно условията</w:t>
      </w:r>
      <w:r w:rsidR="00FD2693" w:rsidRPr="00755C61">
        <w:rPr>
          <w:rFonts w:cs="Times New Roman"/>
          <w:bCs/>
          <w:sz w:val="24"/>
          <w:szCs w:val="24"/>
          <w:lang w:val="bg-BG"/>
        </w:rPr>
        <w:t xml:space="preserve"> </w:t>
      </w:r>
      <w:r w:rsidR="00C32936" w:rsidRPr="00755C61">
        <w:rPr>
          <w:rFonts w:cs="Times New Roman"/>
          <w:bCs/>
          <w:sz w:val="24"/>
          <w:szCs w:val="24"/>
          <w:lang w:val="bg-BG"/>
        </w:rPr>
        <w:t>на договора по чл. 10, ал. 1.</w:t>
      </w:r>
    </w:p>
    <w:p w14:paraId="6FA9FBE3" w14:textId="6D0AA9CC" w:rsidR="00D9206A" w:rsidRPr="00755C61" w:rsidRDefault="00D9206A" w:rsidP="00755C61">
      <w:pPr>
        <w:spacing w:after="120"/>
        <w:ind w:firstLine="567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 xml:space="preserve">(2)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Подновяването на удостоверения по</w:t>
      </w:r>
      <w:r w:rsidR="007B1233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чл. 2, ал. 1, т. 3</w:t>
      </w:r>
      <w:r w:rsidR="007B1233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се извършва по реда </w:t>
      </w:r>
      <w:r w:rsidR="00234A30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на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чл. </w:t>
      </w:r>
      <w:r w:rsidR="000168BF" w:rsidRPr="00755C61">
        <w:rPr>
          <w:rFonts w:eastAsia="Times New Roman" w:cs="Times New Roman"/>
          <w:color w:val="000000"/>
          <w:sz w:val="24"/>
          <w:szCs w:val="24"/>
          <w:lang w:val="bg-BG"/>
        </w:rPr>
        <w:t>15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.</w:t>
      </w:r>
    </w:p>
    <w:p w14:paraId="67312534" w14:textId="77777777" w:rsidR="00D9206A" w:rsidRPr="00755C61" w:rsidRDefault="00D9206A" w:rsidP="00755C61">
      <w:pPr>
        <w:spacing w:after="120"/>
        <w:ind w:firstLine="567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(3) Подновяването на удостоверенията на електронните подписи по чл. 2, ал. 1 се извършва в подходящ срок, преди изтичането на срока им на валидност. </w:t>
      </w:r>
    </w:p>
    <w:p w14:paraId="636D31E7" w14:textId="526EB85A" w:rsidR="00FD2693" w:rsidRPr="00755C61" w:rsidRDefault="00C32936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(</w:t>
      </w:r>
      <w:r w:rsidR="00D9206A" w:rsidRPr="00755C61">
        <w:rPr>
          <w:rFonts w:eastAsia="Times New Roman" w:cs="Times New Roman"/>
          <w:color w:val="000000"/>
          <w:sz w:val="24"/>
          <w:szCs w:val="24"/>
          <w:lang w:val="bg-BG"/>
        </w:rPr>
        <w:t>1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) Когато ключът или сигурността при използването </w:t>
      </w:r>
      <w:r w:rsidR="00D9206A" w:rsidRPr="00755C61">
        <w:rPr>
          <w:rFonts w:eastAsia="Times New Roman" w:cs="Times New Roman"/>
          <w:color w:val="000000"/>
          <w:sz w:val="24"/>
          <w:szCs w:val="24"/>
          <w:lang w:val="bg-BG"/>
        </w:rPr>
        <w:t>на електронния подпис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D9206A" w:rsidRPr="00755C61">
        <w:rPr>
          <w:rFonts w:eastAsia="Times New Roman" w:cs="Times New Roman"/>
          <w:color w:val="000000"/>
          <w:sz w:val="24"/>
          <w:szCs w:val="24"/>
          <w:lang w:val="bg-BG"/>
        </w:rPr>
        <w:t>са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компрометиран</w:t>
      </w:r>
      <w:r w:rsidR="00D9206A" w:rsidRPr="00755C61">
        <w:rPr>
          <w:rFonts w:eastAsia="Times New Roman" w:cs="Times New Roman"/>
          <w:color w:val="000000"/>
          <w:sz w:val="24"/>
          <w:szCs w:val="24"/>
          <w:lang w:val="bg-BG"/>
        </w:rPr>
        <w:t>и</w:t>
      </w:r>
      <w:r w:rsidR="00234A30" w:rsidRPr="00755C61">
        <w:rPr>
          <w:rFonts w:eastAsia="Times New Roman" w:cs="Times New Roman"/>
          <w:color w:val="000000"/>
          <w:sz w:val="24"/>
          <w:szCs w:val="24"/>
          <w:lang w:val="bg-BG"/>
        </w:rPr>
        <w:t>,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удостоверението се прекратява по реда на</w:t>
      </w:r>
      <w:r w:rsidR="00FD2693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Раздел IV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. </w:t>
      </w:r>
    </w:p>
    <w:p w14:paraId="6F2047FA" w14:textId="73D22004" w:rsidR="00FD2693" w:rsidRPr="00755C61" w:rsidRDefault="00FD2693" w:rsidP="00755C61">
      <w:pPr>
        <w:spacing w:after="120"/>
        <w:ind w:firstLine="567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(</w:t>
      </w:r>
      <w:r w:rsidR="00D9206A" w:rsidRPr="00755C61">
        <w:rPr>
          <w:rFonts w:eastAsia="Times New Roman" w:cs="Times New Roman"/>
          <w:color w:val="000000"/>
          <w:sz w:val="24"/>
          <w:szCs w:val="24"/>
          <w:lang w:val="bg-BG"/>
        </w:rPr>
        <w:t>2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) В случаите по ал. </w:t>
      </w:r>
      <w:r w:rsidR="00D9206A" w:rsidRPr="00755C61">
        <w:rPr>
          <w:rFonts w:eastAsia="Times New Roman" w:cs="Times New Roman"/>
          <w:color w:val="000000"/>
          <w:sz w:val="24"/>
          <w:szCs w:val="24"/>
          <w:lang w:val="bg-BG"/>
        </w:rPr>
        <w:t>1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, се </w:t>
      </w:r>
      <w:r w:rsidR="00C32936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прави отбелязване в </w:t>
      </w:r>
      <w:r w:rsidR="001F2F84" w:rsidRPr="00755C61">
        <w:rPr>
          <w:rFonts w:eastAsia="Times New Roman" w:cs="Times New Roman"/>
          <w:color w:val="000000"/>
          <w:sz w:val="24"/>
          <w:szCs w:val="24"/>
          <w:lang w:val="bg-BG"/>
        </w:rPr>
        <w:t>регистъра</w:t>
      </w:r>
      <w:r w:rsidR="00C32936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234A30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по </w:t>
      </w:r>
      <w:r w:rsidR="00C32936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чл. </w:t>
      </w:r>
      <w:r w:rsidR="00F86370" w:rsidRPr="00755C61">
        <w:rPr>
          <w:rFonts w:eastAsia="Times New Roman" w:cs="Times New Roman"/>
          <w:color w:val="000000"/>
          <w:sz w:val="24"/>
          <w:szCs w:val="24"/>
          <w:lang w:val="bg-BG"/>
        </w:rPr>
        <w:t>20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, ал. 1</w:t>
      </w:r>
      <w:r w:rsidR="00C32936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. </w:t>
      </w:r>
    </w:p>
    <w:p w14:paraId="44763296" w14:textId="161BD771" w:rsidR="006641DC" w:rsidRPr="00755C61" w:rsidRDefault="006641DC" w:rsidP="00755C61">
      <w:pPr>
        <w:spacing w:after="120"/>
        <w:ind w:firstLine="567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</w:p>
    <w:p w14:paraId="057F8C92" w14:textId="77777777" w:rsidR="007B1233" w:rsidRPr="00755C61" w:rsidRDefault="007B1233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</w:p>
    <w:p w14:paraId="09407BFC" w14:textId="09B4039A" w:rsidR="00234A30" w:rsidRPr="00755C61" w:rsidRDefault="00693295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Раздел I</w:t>
      </w:r>
      <w:r w:rsidR="00AD30CC" w:rsidRPr="00755C61">
        <w:rPr>
          <w:rFonts w:cs="Times New Roman"/>
          <w:b/>
          <w:bCs/>
          <w:sz w:val="24"/>
          <w:szCs w:val="24"/>
          <w:lang w:val="bg-BG"/>
        </w:rPr>
        <w:t>V</w:t>
      </w:r>
      <w:r w:rsidRPr="00755C61">
        <w:rPr>
          <w:rFonts w:cs="Times New Roman"/>
          <w:b/>
          <w:bCs/>
          <w:sz w:val="24"/>
          <w:szCs w:val="24"/>
          <w:lang w:val="bg-BG"/>
        </w:rPr>
        <w:t>.</w:t>
      </w:r>
    </w:p>
    <w:p w14:paraId="09E115D7" w14:textId="77777777" w:rsidR="00693295" w:rsidRPr="00755C61" w:rsidRDefault="00693295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Прекратяване</w:t>
      </w:r>
      <w:r w:rsidR="00122A40" w:rsidRPr="00755C61">
        <w:rPr>
          <w:rFonts w:cs="Times New Roman"/>
          <w:b/>
          <w:bCs/>
          <w:sz w:val="24"/>
          <w:szCs w:val="24"/>
          <w:lang w:val="bg-BG"/>
        </w:rPr>
        <w:t xml:space="preserve"> на удостоверения за електронен подпис</w:t>
      </w:r>
    </w:p>
    <w:p w14:paraId="1B0FA1CA" w14:textId="3729D730" w:rsidR="00122A40" w:rsidRPr="00755C61" w:rsidRDefault="00122A40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(1) </w:t>
      </w:r>
      <w:r w:rsidR="00780302" w:rsidRPr="00755C61">
        <w:rPr>
          <w:rFonts w:eastAsia="Times New Roman" w:cs="Times New Roman"/>
          <w:color w:val="000000"/>
          <w:sz w:val="24"/>
          <w:szCs w:val="24"/>
          <w:lang w:val="bg-BG"/>
        </w:rPr>
        <w:t>У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достоверение за електронен подпис</w:t>
      </w:r>
      <w:r w:rsidR="00DE11EC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780302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се прекратява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в следните случаи:</w:t>
      </w:r>
    </w:p>
    <w:p w14:paraId="41BE7D34" w14:textId="0D03C0D3" w:rsidR="00122A40" w:rsidRPr="00755C61" w:rsidRDefault="00122A4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при изтичане срока на валидност на удостоверението, освен </w:t>
      </w:r>
      <w:r w:rsidR="00234A30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в случаите, когато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то е подновено по реда на</w:t>
      </w:r>
      <w:r w:rsidR="007B1233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Раздел III;</w:t>
      </w:r>
    </w:p>
    <w:p w14:paraId="43D5FDEB" w14:textId="77777777" w:rsidR="00122A40" w:rsidRPr="00755C61" w:rsidRDefault="00122A4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при прекратяване на правоотношението с лицето, посочено като негов автор, както и при оттегляне на представителната власт на </w:t>
      </w:r>
      <w:proofErr w:type="spellStart"/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оправомощено</w:t>
      </w:r>
      <w:proofErr w:type="spellEnd"/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лице;</w:t>
      </w:r>
    </w:p>
    <w:p w14:paraId="22841CC5" w14:textId="663E26B2" w:rsidR="00122A40" w:rsidRPr="00755C61" w:rsidRDefault="00122A4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при загуб</w:t>
      </w:r>
      <w:r w:rsidR="00234A30" w:rsidRPr="00755C61">
        <w:rPr>
          <w:rFonts w:eastAsia="Times New Roman" w:cs="Times New Roman"/>
          <w:color w:val="000000"/>
          <w:sz w:val="24"/>
          <w:szCs w:val="24"/>
          <w:lang w:val="bg-BG"/>
        </w:rPr>
        <w:t>а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, кражба, повреждане или унищожаване на частния ключ и/или на носителя, върху който е записан; в този случай лицето е длъжно незабавно да уведоми </w:t>
      </w:r>
      <w:r w:rsidR="0044418B" w:rsidRPr="00755C61">
        <w:rPr>
          <w:rFonts w:cs="Times New Roman"/>
          <w:bCs/>
          <w:sz w:val="24"/>
          <w:szCs w:val="24"/>
          <w:lang w:val="bg-BG"/>
        </w:rPr>
        <w:t>съдебния служител</w:t>
      </w:r>
      <w:r w:rsidRPr="00755C61">
        <w:rPr>
          <w:rFonts w:cs="Times New Roman"/>
          <w:bCs/>
          <w:sz w:val="24"/>
          <w:szCs w:val="24"/>
          <w:lang w:val="bg-BG"/>
        </w:rPr>
        <w:t>, отговарящ за информационно обслужване и информационните технологии</w:t>
      </w:r>
      <w:r w:rsidR="00234A30" w:rsidRPr="00755C61">
        <w:rPr>
          <w:rFonts w:cs="Times New Roman"/>
          <w:bCs/>
          <w:sz w:val="24"/>
          <w:szCs w:val="24"/>
          <w:lang w:val="bg-BG"/>
        </w:rPr>
        <w:t>,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и доставчика на удостоверителни услуги за прекратяването му;</w:t>
      </w:r>
    </w:p>
    <w:p w14:paraId="41507D78" w14:textId="77777777" w:rsidR="00122A40" w:rsidRPr="00755C61" w:rsidRDefault="00122A4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при смърт или поставяне под запрещение на автора;</w:t>
      </w:r>
    </w:p>
    <w:p w14:paraId="47EA3E82" w14:textId="77777777" w:rsidR="00122A40" w:rsidRPr="00755C61" w:rsidRDefault="00122A4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при промяна на личните или служебните данни на лицето, имащи отношение към идентификацията, овластяването или служебното му положение;</w:t>
      </w:r>
    </w:p>
    <w:p w14:paraId="006CD9DF" w14:textId="6A2BA6AF" w:rsidR="00122A40" w:rsidRPr="00755C61" w:rsidRDefault="00122A4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при направено писмено искане от страна на органа на съдебната власт до доставчика на </w:t>
      </w:r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квалифицирани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удостоверителни услуги;</w:t>
      </w:r>
    </w:p>
    <w:p w14:paraId="6AEEEEEA" w14:textId="0B7E055E" w:rsidR="00122A40" w:rsidRPr="00755C61" w:rsidRDefault="00122A4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при съмнение за компрометиране на частния ключ;</w:t>
      </w:r>
    </w:p>
    <w:p w14:paraId="6B507BF8" w14:textId="77777777" w:rsidR="00122A40" w:rsidRPr="00755C61" w:rsidRDefault="00122A40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при установяване, че удостоверението е издадено въз основа на неверни данни.</w:t>
      </w:r>
    </w:p>
    <w:p w14:paraId="09B0D34E" w14:textId="64B107BF" w:rsidR="00122A40" w:rsidRPr="00755C61" w:rsidRDefault="00122A40" w:rsidP="00755C61">
      <w:pPr>
        <w:spacing w:after="120"/>
        <w:ind w:firstLine="567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(2) Лицата, за които е отпаднало основанието за ползване на удостоверение за електронен подпис, са длъжни, когато е приложимо, да предадат незабавно носителя,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lastRenderedPageBreak/>
        <w:t>върху който е записан частния ключ, на</w:t>
      </w:r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определен от административния ръководител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44418B" w:rsidRPr="00755C61">
        <w:rPr>
          <w:rFonts w:cs="Times New Roman"/>
          <w:bCs/>
          <w:sz w:val="24"/>
          <w:szCs w:val="24"/>
          <w:lang w:val="bg-BG"/>
        </w:rPr>
        <w:t>съдебен служител</w:t>
      </w:r>
      <w:r w:rsidRPr="00755C61">
        <w:rPr>
          <w:rFonts w:cs="Times New Roman"/>
          <w:bCs/>
          <w:sz w:val="24"/>
          <w:szCs w:val="24"/>
          <w:lang w:val="bg-BG"/>
        </w:rPr>
        <w:t>, отговарящ за информационно обслужване и информационните технологии</w:t>
      </w:r>
      <w:r w:rsidR="00234A30" w:rsidRPr="00755C61">
        <w:rPr>
          <w:rFonts w:cs="Times New Roman"/>
          <w:bCs/>
          <w:sz w:val="24"/>
          <w:szCs w:val="24"/>
          <w:lang w:val="bg-BG"/>
        </w:rPr>
        <w:t>,</w:t>
      </w:r>
      <w:r w:rsidR="00234A30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заедно с </w:t>
      </w:r>
      <w:r w:rsidR="00B04058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заедно с данните за осигуряване на </w:t>
      </w:r>
      <w:r w:rsidR="00B04058" w:rsidRPr="00755C61">
        <w:rPr>
          <w:rFonts w:cs="Times New Roman"/>
          <w:bCs/>
          <w:sz w:val="24"/>
          <w:szCs w:val="24"/>
          <w:lang w:val="bg-BG"/>
        </w:rPr>
        <w:t xml:space="preserve">правата за достъп до данните за създаване на електронния подпис и начина на идентифициране </w:t>
      </w:r>
      <w:r w:rsidR="00234A30" w:rsidRPr="00755C61">
        <w:rPr>
          <w:rFonts w:cs="Times New Roman"/>
          <w:bCs/>
          <w:sz w:val="24"/>
          <w:szCs w:val="24"/>
          <w:lang w:val="bg-BG"/>
        </w:rPr>
        <w:t xml:space="preserve">на </w:t>
      </w:r>
      <w:r w:rsidR="00B04058" w:rsidRPr="00755C61">
        <w:rPr>
          <w:rFonts w:cs="Times New Roman"/>
          <w:bCs/>
          <w:sz w:val="24"/>
          <w:szCs w:val="24"/>
          <w:lang w:val="bg-BG"/>
        </w:rPr>
        <w:t>автора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, когато с удостоверения публичен ключ са създавани криптирани съобщения към лицето, за което е отпаднало основанието за ползване на удостоверението. В тези случаи се прилагат разпоредбите на чл. </w:t>
      </w:r>
      <w:r w:rsidR="00F86370" w:rsidRPr="00755C61">
        <w:rPr>
          <w:rFonts w:eastAsia="Times New Roman" w:cs="Times New Roman"/>
          <w:color w:val="000000"/>
          <w:sz w:val="24"/>
          <w:szCs w:val="24"/>
          <w:lang w:val="bg-BG"/>
        </w:rPr>
        <w:t>27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, ал. 2. </w:t>
      </w:r>
    </w:p>
    <w:p w14:paraId="5FA714B3" w14:textId="3DA27A41" w:rsidR="00122A40" w:rsidRPr="00755C61" w:rsidRDefault="00122A40" w:rsidP="00755C61">
      <w:pPr>
        <w:spacing w:after="120"/>
        <w:ind w:firstLine="72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(3) При прекратяване на правоотношение</w:t>
      </w:r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>то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носителя на частния ключ се </w:t>
      </w:r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предава, което се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удостоверява</w:t>
      </w:r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с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>с</w:t>
      </w:r>
      <w:proofErr w:type="spellEnd"/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>приемо-предавателен</w:t>
      </w:r>
      <w:proofErr w:type="spellEnd"/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протокол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.</w:t>
      </w:r>
    </w:p>
    <w:p w14:paraId="27D20E2A" w14:textId="02E1BBDB" w:rsidR="00122A40" w:rsidRPr="00755C61" w:rsidRDefault="00122A40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(1) </w:t>
      </w:r>
      <w:r w:rsidR="00D443EA" w:rsidRPr="00755C61">
        <w:rPr>
          <w:rFonts w:cs="Times New Roman"/>
          <w:color w:val="000000"/>
          <w:sz w:val="24"/>
          <w:szCs w:val="24"/>
          <w:shd w:val="clear" w:color="auto" w:fill="FEFEFE"/>
          <w:lang w:val="bg-BG"/>
        </w:rPr>
        <w:t>Ръководителят</w:t>
      </w:r>
      <w:r w:rsidR="00D443EA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на </w:t>
      </w:r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>органа на съдебната власт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, </w:t>
      </w:r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се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уведомява незабавно</w:t>
      </w:r>
      <w:r w:rsidR="0044418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от съдебния служител, отговарящ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44418B" w:rsidRPr="00755C61">
        <w:rPr>
          <w:rFonts w:cs="Times New Roman"/>
          <w:bCs/>
          <w:sz w:val="24"/>
          <w:szCs w:val="24"/>
          <w:lang w:val="bg-BG"/>
        </w:rPr>
        <w:t>за информационно обслужване и информационните технологии, за настъпили промени в данните подлежащи на вписване в електронния регистър по чл.</w:t>
      </w:r>
      <w:r w:rsidR="004E092E" w:rsidRPr="00755C61">
        <w:rPr>
          <w:rFonts w:cs="Times New Roman"/>
          <w:bCs/>
          <w:sz w:val="24"/>
          <w:szCs w:val="24"/>
          <w:lang w:val="bg-BG"/>
        </w:rPr>
        <w:t xml:space="preserve"> 20, ал. 1 и за обстоятелствата по чл. 28, ал. 1</w:t>
      </w:r>
      <w:r w:rsidR="0044418B" w:rsidRPr="00755C61">
        <w:rPr>
          <w:rFonts w:cs="Times New Roman"/>
          <w:bCs/>
          <w:sz w:val="24"/>
          <w:szCs w:val="24"/>
          <w:lang w:val="bg-BG"/>
        </w:rPr>
        <w:t xml:space="preserve"> 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,.</w:t>
      </w:r>
    </w:p>
    <w:p w14:paraId="407633C1" w14:textId="0662CA4B" w:rsidR="00122A40" w:rsidRPr="00755C61" w:rsidRDefault="00122A40" w:rsidP="00755C61">
      <w:pPr>
        <w:pStyle w:val="ListParagraph"/>
        <w:spacing w:after="120"/>
        <w:ind w:left="0" w:firstLine="72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(2</w:t>
      </w:r>
      <w:r w:rsidR="00D443EA" w:rsidRPr="00755C61">
        <w:rPr>
          <w:rFonts w:eastAsia="Times New Roman" w:cs="Times New Roman"/>
          <w:color w:val="000000"/>
          <w:sz w:val="24"/>
          <w:szCs w:val="24"/>
          <w:lang w:val="bg-BG"/>
        </w:rPr>
        <w:t>)</w:t>
      </w:r>
      <w:r w:rsidR="00D443EA" w:rsidRPr="00755C61">
        <w:rPr>
          <w:rFonts w:cs="Times New Roman"/>
          <w:bCs/>
          <w:sz w:val="24"/>
          <w:szCs w:val="24"/>
          <w:lang w:val="bg-BG"/>
        </w:rPr>
        <w:t xml:space="preserve"> </w:t>
      </w:r>
      <w:r w:rsidR="004E092E" w:rsidRPr="00755C61">
        <w:rPr>
          <w:rFonts w:cs="Times New Roman"/>
          <w:bCs/>
          <w:sz w:val="24"/>
          <w:szCs w:val="24"/>
          <w:lang w:val="bg-BG"/>
        </w:rPr>
        <w:t>Доставчикът на квалифицирани удостоверителни услуги се уведомява незабавно за наличието на основание за прекратяване на действието на издаденото удостоверение за квалифициран електронен подпис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.</w:t>
      </w:r>
      <w:r w:rsidR="004E092E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Съобщаването се извършва съобразно процедурите, установени с договора. </w:t>
      </w:r>
    </w:p>
    <w:p w14:paraId="11AC4C6E" w14:textId="767AE3F7" w:rsidR="00D443EA" w:rsidRPr="00755C61" w:rsidRDefault="0029751E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(1) </w:t>
      </w:r>
      <w:r w:rsidR="00D443EA" w:rsidRPr="00755C61">
        <w:rPr>
          <w:rFonts w:eastAsia="Times New Roman" w:cs="Times New Roman"/>
          <w:color w:val="000000"/>
          <w:sz w:val="24"/>
          <w:szCs w:val="24"/>
          <w:lang w:val="bg-BG"/>
        </w:rPr>
        <w:t>Прекратяването на удостоверения за електронен подпис по</w:t>
      </w:r>
      <w:r w:rsidR="007B1233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D443EA" w:rsidRPr="00755C61">
        <w:rPr>
          <w:rFonts w:eastAsia="Times New Roman" w:cs="Times New Roman"/>
          <w:color w:val="000000"/>
          <w:sz w:val="24"/>
          <w:szCs w:val="24"/>
          <w:lang w:val="bg-BG"/>
        </w:rPr>
        <w:t>чл. 2, ал. 1, т. 1, 2, 4 и 5 се извършва при спазване изискванията на</w:t>
      </w:r>
      <w:r w:rsidR="007B1233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D443EA" w:rsidRPr="00755C61">
        <w:rPr>
          <w:rFonts w:eastAsia="Times New Roman" w:cs="Times New Roman"/>
          <w:color w:val="000000"/>
          <w:sz w:val="24"/>
          <w:szCs w:val="24"/>
          <w:lang w:val="bg-BG"/>
        </w:rPr>
        <w:t>Закон</w:t>
      </w:r>
      <w:r w:rsidR="004E092E" w:rsidRPr="00755C61">
        <w:rPr>
          <w:rFonts w:eastAsia="Times New Roman" w:cs="Times New Roman"/>
          <w:color w:val="000000"/>
          <w:sz w:val="24"/>
          <w:szCs w:val="24"/>
          <w:lang w:val="bg-BG"/>
        </w:rPr>
        <w:t>а</w:t>
      </w:r>
      <w:r w:rsidR="00D443EA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за електронния документ и електронните удостоверителни услуги, реда и условията на договора по чл. 10, ал. 1 и политиките на доставчика на удостоверителни услуги.</w:t>
      </w:r>
    </w:p>
    <w:p w14:paraId="19FCDF38" w14:textId="77777777" w:rsidR="00122A40" w:rsidRPr="00755C61" w:rsidRDefault="0029751E" w:rsidP="00755C61">
      <w:pPr>
        <w:spacing w:after="120"/>
        <w:ind w:firstLine="72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(2) Прекратяването на удостоверения за електронен подпис по</w:t>
      </w:r>
      <w:r w:rsidR="007B1233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чл. 2, ал. 1, т. 3 се извършва незабавно от </w:t>
      </w:r>
      <w:r w:rsidRPr="00755C61">
        <w:rPr>
          <w:rFonts w:cs="Times New Roman"/>
          <w:bCs/>
          <w:sz w:val="24"/>
          <w:szCs w:val="24"/>
          <w:lang w:val="bg-BG"/>
        </w:rPr>
        <w:t>ръководителя на административното звено, отговарящо за информационно обслужване и информационните технологии,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при настъпване на основанието за това.</w:t>
      </w:r>
    </w:p>
    <w:p w14:paraId="150C3738" w14:textId="77777777" w:rsidR="007B1233" w:rsidRPr="00755C61" w:rsidRDefault="007B1233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</w:p>
    <w:p w14:paraId="10AF2AF3" w14:textId="30C4C5A0" w:rsidR="00234A30" w:rsidRPr="00755C61" w:rsidRDefault="00693295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Раздел V.</w:t>
      </w:r>
    </w:p>
    <w:p w14:paraId="2B0F6A52" w14:textId="77777777" w:rsidR="00693295" w:rsidRPr="00755C61" w:rsidRDefault="00693295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Съхраняване на частните ключове и уведомяване</w:t>
      </w:r>
    </w:p>
    <w:p w14:paraId="096E8E8E" w14:textId="77777777" w:rsidR="00C06B62" w:rsidRPr="00755C61" w:rsidRDefault="00C06B62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(1) Лицата, на които са издадени удостоверения за електронен подпис, са длъжни да пазят и да не разкриват данните, осигуряващи достъп до частния ключ, </w:t>
      </w:r>
      <w:r w:rsidRPr="00755C61">
        <w:rPr>
          <w:rFonts w:cs="Times New Roman"/>
          <w:bCs/>
          <w:sz w:val="24"/>
          <w:szCs w:val="24"/>
          <w:lang w:val="bg-BG"/>
        </w:rPr>
        <w:t>данните, предоставящи правата за достъп до данните за създаване на електронния подпис и начина на идентифициране</w:t>
      </w:r>
      <w:r w:rsidR="00234A30" w:rsidRPr="00755C61">
        <w:rPr>
          <w:rFonts w:cs="Times New Roman"/>
          <w:bCs/>
          <w:sz w:val="24"/>
          <w:szCs w:val="24"/>
          <w:lang w:val="bg-BG"/>
        </w:rPr>
        <w:t xml:space="preserve"> на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автора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, да опазват от повреждане или унищожаване носителя, на който е записан частният ключ, и да не допускат други лица да правят изявления при използване на техния електронен подпис.</w:t>
      </w:r>
    </w:p>
    <w:p w14:paraId="715F8AFD" w14:textId="77777777" w:rsidR="00C06B62" w:rsidRPr="00755C61" w:rsidRDefault="00C06B62" w:rsidP="00755C61">
      <w:pPr>
        <w:spacing w:after="120"/>
        <w:ind w:firstLine="72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(2) Лице, което ползва електронен подпис, няма право да настройва информационната система, използвана за подписване </w:t>
      </w:r>
      <w:r w:rsidR="00234A30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на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електронни изявления, с цел запаметяване на данните, осигуряващи достъп до частния ключ, </w:t>
      </w:r>
      <w:r w:rsidRPr="00755C61">
        <w:rPr>
          <w:rFonts w:cs="Times New Roman"/>
          <w:bCs/>
          <w:sz w:val="24"/>
          <w:szCs w:val="24"/>
          <w:lang w:val="bg-BG"/>
        </w:rPr>
        <w:t xml:space="preserve">данните, предоставящи </w:t>
      </w:r>
      <w:r w:rsidRPr="00755C61">
        <w:rPr>
          <w:rFonts w:cs="Times New Roman"/>
          <w:bCs/>
          <w:sz w:val="24"/>
          <w:szCs w:val="24"/>
          <w:lang w:val="bg-BG"/>
        </w:rPr>
        <w:lastRenderedPageBreak/>
        <w:t xml:space="preserve">правата за достъп до данните за създаване на електронния подпис и начина на идентифициране </w:t>
      </w:r>
      <w:r w:rsidR="00234A30" w:rsidRPr="00755C61">
        <w:rPr>
          <w:rFonts w:cs="Times New Roman"/>
          <w:bCs/>
          <w:sz w:val="24"/>
          <w:szCs w:val="24"/>
          <w:lang w:val="bg-BG"/>
        </w:rPr>
        <w:t xml:space="preserve">на </w:t>
      </w:r>
      <w:r w:rsidRPr="00755C61">
        <w:rPr>
          <w:rFonts w:cs="Times New Roman"/>
          <w:bCs/>
          <w:sz w:val="24"/>
          <w:szCs w:val="24"/>
          <w:lang w:val="bg-BG"/>
        </w:rPr>
        <w:t>автора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.</w:t>
      </w:r>
    </w:p>
    <w:p w14:paraId="79640EF5" w14:textId="44DBF721" w:rsidR="00C06B62" w:rsidRPr="00755C61" w:rsidRDefault="00C06B62" w:rsidP="00755C61">
      <w:pPr>
        <w:spacing w:after="120"/>
        <w:ind w:firstLine="72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(3) Всеки, който има съмнение, че неговият или частният ключ на друг служител</w:t>
      </w:r>
      <w:r w:rsidR="006D4EEB" w:rsidRPr="00755C61">
        <w:rPr>
          <w:rFonts w:eastAsia="Times New Roman" w:cs="Times New Roman"/>
          <w:color w:val="000000"/>
          <w:sz w:val="24"/>
          <w:szCs w:val="24"/>
          <w:lang w:val="bg-BG"/>
        </w:rPr>
        <w:t>,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магистрат </w:t>
      </w:r>
      <w:r w:rsidR="006D4EEB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или лице, наето по граждански договор,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е компрометиран, е длъжен неза</w:t>
      </w:r>
      <w:r w:rsidR="007B1233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бавно да </w:t>
      </w:r>
      <w:r w:rsidR="00F86370" w:rsidRPr="00755C61">
        <w:rPr>
          <w:rFonts w:eastAsia="Times New Roman" w:cs="Times New Roman"/>
          <w:color w:val="000000"/>
          <w:sz w:val="24"/>
          <w:szCs w:val="24"/>
          <w:lang w:val="bg-BG"/>
        </w:rPr>
        <w:t>съобщи това на лицето</w:t>
      </w:r>
      <w:r w:rsidR="00F86370" w:rsidRPr="00755C61">
        <w:rPr>
          <w:rFonts w:cs="Times New Roman"/>
          <w:bCs/>
          <w:sz w:val="24"/>
          <w:szCs w:val="24"/>
          <w:lang w:val="bg-BG"/>
        </w:rPr>
        <w:t>, отговарящо за информационно обслужване и информационните технологии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.</w:t>
      </w:r>
    </w:p>
    <w:p w14:paraId="0E9EC15F" w14:textId="77777777" w:rsidR="007B1233" w:rsidRPr="00755C61" w:rsidRDefault="007B1233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sz w:val="24"/>
          <w:szCs w:val="24"/>
          <w:lang w:val="bg-BG"/>
        </w:rPr>
      </w:pPr>
    </w:p>
    <w:p w14:paraId="7B6D106E" w14:textId="77777777" w:rsidR="00693295" w:rsidRPr="00755C61" w:rsidRDefault="00693295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Глава</w:t>
      </w:r>
      <w:r w:rsidRPr="00755C61">
        <w:rPr>
          <w:rFonts w:cs="Times New Roman"/>
          <w:b/>
          <w:sz w:val="24"/>
          <w:szCs w:val="24"/>
          <w:lang w:val="bg-BG"/>
        </w:rPr>
        <w:t xml:space="preserve"> трета.</w:t>
      </w:r>
    </w:p>
    <w:p w14:paraId="221C51A3" w14:textId="77777777" w:rsidR="00693295" w:rsidRPr="00755C61" w:rsidRDefault="00C06B62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sz w:val="24"/>
          <w:szCs w:val="24"/>
          <w:lang w:val="bg-BG"/>
        </w:rPr>
      </w:pPr>
      <w:r w:rsidRPr="00755C61">
        <w:rPr>
          <w:rFonts w:cs="Times New Roman"/>
          <w:b/>
          <w:bCs/>
          <w:sz w:val="24"/>
          <w:szCs w:val="24"/>
          <w:lang w:val="bg-BG"/>
        </w:rPr>
        <w:t>ПРЕДОСТАВЯНЕ</w:t>
      </w:r>
      <w:r w:rsidRPr="00755C61">
        <w:rPr>
          <w:rFonts w:cs="Times New Roman"/>
          <w:b/>
          <w:sz w:val="24"/>
          <w:szCs w:val="24"/>
          <w:lang w:val="bg-BG"/>
        </w:rPr>
        <w:t xml:space="preserve"> НА ИНФОРМАЦИЯ</w:t>
      </w:r>
    </w:p>
    <w:p w14:paraId="33748F7D" w14:textId="77777777" w:rsidR="00C46764" w:rsidRPr="00755C61" w:rsidRDefault="00FA5A3E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 xml:space="preserve">(1) Органите на съдебната власт оповестяват публично на интернет страниците си и предоставят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достъп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до програмно-техническите средства и информация</w:t>
      </w:r>
      <w:r w:rsidR="00B47D08" w:rsidRPr="00755C61">
        <w:rPr>
          <w:rFonts w:cs="Times New Roman"/>
          <w:bCs/>
          <w:sz w:val="24"/>
          <w:szCs w:val="24"/>
          <w:lang w:val="bg-BG"/>
        </w:rPr>
        <w:t>та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за тяхното използване, необходими на адресатите за извършване на проверка на електронните подписи.</w:t>
      </w:r>
    </w:p>
    <w:p w14:paraId="19B18DDF" w14:textId="18211C8A" w:rsidR="00FA5A3E" w:rsidRPr="00755C61" w:rsidRDefault="00FA5A3E" w:rsidP="00755C61">
      <w:pPr>
        <w:pStyle w:val="ListParagraph"/>
        <w:spacing w:after="120"/>
        <w:ind w:left="0" w:firstLine="72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 xml:space="preserve">(2) В случаите по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чл. 2, ал. 1, т. 1, 2, 4 и 5 оповестяването и предоставянето на достъп по ал. 1 може да се осъществи чрез предоставяне на интернет адрес от интернет страницата на доставчика на удостоверителни услуги, осигуряващ пряк достъп до </w:t>
      </w:r>
      <w:r w:rsidRPr="00755C61">
        <w:rPr>
          <w:rFonts w:cs="Times New Roman"/>
          <w:bCs/>
          <w:sz w:val="24"/>
          <w:szCs w:val="24"/>
          <w:lang w:val="bg-BG"/>
        </w:rPr>
        <w:t>програмно-техническите средства, необходими за извършване на проверка на електронните подписи, заедно с информацията за тяхното използване.</w:t>
      </w:r>
    </w:p>
    <w:p w14:paraId="4B9C6739" w14:textId="568445C7" w:rsidR="00C06B62" w:rsidRPr="00755C61" w:rsidRDefault="00B47D08" w:rsidP="00755C61">
      <w:pPr>
        <w:pStyle w:val="ListParagraph"/>
        <w:numPr>
          <w:ilvl w:val="0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 xml:space="preserve">Програмно-техническите средства по чл. </w:t>
      </w:r>
      <w:r w:rsidR="00F86370" w:rsidRPr="00755C61">
        <w:rPr>
          <w:rFonts w:cs="Times New Roman"/>
          <w:bCs/>
          <w:sz w:val="24"/>
          <w:szCs w:val="24"/>
          <w:lang w:val="bg-BG"/>
        </w:rPr>
        <w:t xml:space="preserve">32 </w:t>
      </w:r>
      <w:r w:rsidR="007B1233" w:rsidRPr="00755C61">
        <w:rPr>
          <w:rFonts w:cs="Times New Roman"/>
          <w:bCs/>
          <w:sz w:val="24"/>
          <w:szCs w:val="24"/>
          <w:lang w:val="bg-BG"/>
        </w:rPr>
        <w:t>трябва да позволяват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прилагането на</w:t>
      </w:r>
      <w:r w:rsidR="00DA0269" w:rsidRPr="00755C61">
        <w:rPr>
          <w:rFonts w:cs="Times New Roman"/>
          <w:bCs/>
          <w:sz w:val="24"/>
          <w:szCs w:val="24"/>
          <w:lang w:val="bg-BG"/>
        </w:rPr>
        <w:t xml:space="preserve"> сигурен механизъм за проверка на подписите</w:t>
      </w:r>
      <w:r w:rsidRPr="00755C61">
        <w:rPr>
          <w:rFonts w:cs="Times New Roman"/>
          <w:bCs/>
          <w:sz w:val="24"/>
          <w:szCs w:val="24"/>
          <w:lang w:val="bg-BG"/>
        </w:rPr>
        <w:t xml:space="preserve"> по чл. 2, ал. 1</w:t>
      </w:r>
      <w:r w:rsidR="00DA0269" w:rsidRPr="00755C61">
        <w:rPr>
          <w:rFonts w:cs="Times New Roman"/>
          <w:bCs/>
          <w:sz w:val="24"/>
          <w:szCs w:val="24"/>
          <w:lang w:val="bg-BG"/>
        </w:rPr>
        <w:t xml:space="preserve"> и придружаващите ги удостоверения</w:t>
      </w:r>
      <w:r w:rsidRPr="00755C61">
        <w:rPr>
          <w:rFonts w:cs="Times New Roman"/>
          <w:bCs/>
          <w:sz w:val="24"/>
          <w:szCs w:val="24"/>
          <w:lang w:val="bg-BG"/>
        </w:rPr>
        <w:t xml:space="preserve">, </w:t>
      </w:r>
      <w:r w:rsidR="00C06B62" w:rsidRPr="00755C61">
        <w:rPr>
          <w:rFonts w:cs="Times New Roman"/>
          <w:bCs/>
          <w:sz w:val="24"/>
          <w:szCs w:val="24"/>
          <w:lang w:val="bg-BG"/>
        </w:rPr>
        <w:t>който гарантира, че:</w:t>
      </w:r>
    </w:p>
    <w:p w14:paraId="4A30CCEC" w14:textId="77777777" w:rsidR="00C06B62" w:rsidRPr="00755C61" w:rsidRDefault="00C06B62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данните за проверка на електронния подпис съответстват на данните, визуализирани пред лицето, извършващо проверката;</w:t>
      </w:r>
    </w:p>
    <w:p w14:paraId="4D32640F" w14:textId="77777777" w:rsidR="00C06B62" w:rsidRPr="00755C61" w:rsidRDefault="00C06B62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подписът е надлежно проверен и резултатите от тази проверка са визуализирани пред лицето, извършващо проверката;</w:t>
      </w:r>
    </w:p>
    <w:p w14:paraId="213563A0" w14:textId="77777777" w:rsidR="00C06B62" w:rsidRPr="00755C61" w:rsidRDefault="00C06B62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съдържанието на подписаното изявление може да бъде надлежно установено;</w:t>
      </w:r>
    </w:p>
    <w:p w14:paraId="183BB23E" w14:textId="77777777" w:rsidR="00C06B62" w:rsidRPr="00755C61" w:rsidRDefault="00C06B62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авторството и валидността на удостоверението за електронен подпис към момента на проверката са надлежно проверени;</w:t>
      </w:r>
    </w:p>
    <w:p w14:paraId="4531A214" w14:textId="77777777" w:rsidR="00C06B62" w:rsidRPr="00755C61" w:rsidRDefault="00C06B62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резултатите от проверката и идентичността на автора са правилно възпроизведени;</w:t>
      </w:r>
    </w:p>
    <w:p w14:paraId="1C23C3E4" w14:textId="77777777" w:rsidR="00C06B62" w:rsidRPr="00755C61" w:rsidRDefault="00C06B62" w:rsidP="00755C61">
      <w:pPr>
        <w:pStyle w:val="ListParagraph"/>
        <w:numPr>
          <w:ilvl w:val="1"/>
          <w:numId w:val="1"/>
        </w:numPr>
        <w:spacing w:after="120"/>
        <w:ind w:left="0" w:firstLine="567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>всички промени, свързани със сигурността, могат да бъдат установени.</w:t>
      </w:r>
    </w:p>
    <w:p w14:paraId="231EC783" w14:textId="77777777" w:rsidR="007B1233" w:rsidRPr="00755C61" w:rsidRDefault="007B1233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color w:val="000000"/>
          <w:sz w:val="24"/>
          <w:szCs w:val="24"/>
          <w:shd w:val="clear" w:color="auto" w:fill="FEFEFE"/>
          <w:lang w:val="bg-BG"/>
        </w:rPr>
      </w:pPr>
    </w:p>
    <w:p w14:paraId="6ED8C394" w14:textId="77777777" w:rsidR="00C06B62" w:rsidRPr="00755C61" w:rsidRDefault="00531CD8" w:rsidP="00755C61">
      <w:pPr>
        <w:pStyle w:val="ListParagraph"/>
        <w:spacing w:after="120"/>
        <w:ind w:left="0"/>
        <w:contextualSpacing w:val="0"/>
        <w:jc w:val="center"/>
        <w:rPr>
          <w:rFonts w:cs="Times New Roman"/>
          <w:b/>
          <w:bCs/>
          <w:color w:val="000000"/>
          <w:sz w:val="24"/>
          <w:szCs w:val="24"/>
          <w:shd w:val="clear" w:color="auto" w:fill="FEFEFE"/>
          <w:lang w:val="bg-BG"/>
        </w:rPr>
      </w:pPr>
      <w:r w:rsidRPr="00755C61">
        <w:rPr>
          <w:rFonts w:cs="Times New Roman"/>
          <w:b/>
          <w:bCs/>
          <w:color w:val="000000"/>
          <w:sz w:val="24"/>
          <w:szCs w:val="24"/>
          <w:shd w:val="clear" w:color="auto" w:fill="FEFEFE"/>
          <w:lang w:val="bg-BG"/>
        </w:rPr>
        <w:t>Допълнителни разпоредби</w:t>
      </w:r>
    </w:p>
    <w:p w14:paraId="0CD4008D" w14:textId="77777777" w:rsidR="00B47D08" w:rsidRPr="00755C61" w:rsidRDefault="00B47D08" w:rsidP="00755C61">
      <w:pPr>
        <w:pStyle w:val="ListParagraph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t xml:space="preserve"> По смисъла на този правилник:</w:t>
      </w:r>
    </w:p>
    <w:p w14:paraId="3C25D765" w14:textId="77777777" w:rsidR="00B47D08" w:rsidRPr="00755C61" w:rsidRDefault="00B47D08" w:rsidP="00755C61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lastRenderedPageBreak/>
        <w:t xml:space="preserve">„Доставчик на квалифицирани удостоверителни услуги” е </w:t>
      </w:r>
      <w:r w:rsidR="00B563A0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доставчик на квалифицирани удостоверителни услуги по смисъла на чл. 3, параграф 20 от </w:t>
      </w:r>
      <w:r w:rsidR="00B563A0" w:rsidRPr="00755C61">
        <w:rPr>
          <w:rFonts w:cs="Times New Roman"/>
          <w:bCs/>
          <w:sz w:val="24"/>
          <w:szCs w:val="24"/>
          <w:lang w:val="bg-BG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1999/93/ЕО.</w:t>
      </w:r>
    </w:p>
    <w:p w14:paraId="12C5240C" w14:textId="77777777" w:rsidR="00CB0E7F" w:rsidRPr="00755C61" w:rsidRDefault="00CB0E7F" w:rsidP="00755C61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„Доставчик на удостоверителни услуги” е доставчик на удостоверителни услуги по смисъла на чл. 3, параграф 19 от </w:t>
      </w:r>
      <w:r w:rsidRPr="00755C61">
        <w:rPr>
          <w:rFonts w:cs="Times New Roman"/>
          <w:bCs/>
          <w:sz w:val="24"/>
          <w:szCs w:val="24"/>
          <w:lang w:val="bg-BG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1999/93/ЕО.</w:t>
      </w:r>
    </w:p>
    <w:p w14:paraId="3004987B" w14:textId="77777777" w:rsidR="00B47D08" w:rsidRPr="00755C61" w:rsidRDefault="00B563A0" w:rsidP="00755C61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„</w:t>
      </w:r>
      <w:r w:rsidR="00B47D08" w:rsidRPr="00755C61">
        <w:rPr>
          <w:rFonts w:eastAsia="Times New Roman" w:cs="Times New Roman"/>
          <w:color w:val="000000"/>
          <w:sz w:val="24"/>
          <w:szCs w:val="24"/>
          <w:lang w:val="bg-BG"/>
        </w:rPr>
        <w:t>Инфраструктура на публичния ключ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” е цялостната архитектура, организация, техники, практики и процедури, които подпомагат чрез използването на удо</w:t>
      </w:r>
      <w:r w:rsidR="00CB0E7F" w:rsidRPr="00755C61">
        <w:rPr>
          <w:rFonts w:eastAsia="Times New Roman" w:cs="Times New Roman"/>
          <w:color w:val="000000"/>
          <w:sz w:val="24"/>
          <w:szCs w:val="24"/>
          <w:lang w:val="bg-BG"/>
        </w:rPr>
        <w:t>стоверения за електронен подпис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приложението на криптография, основана на асиметрична </w:t>
      </w:r>
      <w:proofErr w:type="spellStart"/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криптосистема</w:t>
      </w:r>
      <w:proofErr w:type="spellEnd"/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</w:t>
      </w:r>
      <w:r w:rsidR="00CB0E7F" w:rsidRPr="00755C61">
        <w:rPr>
          <w:rFonts w:eastAsia="Times New Roman" w:cs="Times New Roman"/>
          <w:color w:val="000000"/>
          <w:sz w:val="24"/>
          <w:szCs w:val="24"/>
          <w:lang w:val="bg-BG"/>
        </w:rPr>
        <w:t>за целите на сигурния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обм</w:t>
      </w:r>
      <w:r w:rsidR="00CB0E7F" w:rsidRPr="00755C61">
        <w:rPr>
          <w:rFonts w:eastAsia="Times New Roman" w:cs="Times New Roman"/>
          <w:color w:val="000000"/>
          <w:sz w:val="24"/>
          <w:szCs w:val="24"/>
          <w:lang w:val="bg-BG"/>
        </w:rPr>
        <w:t>е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н на информация в различни преносни среди и използвана за установяване на авторството, идентифициране на автора и осигуряване интегритета на подписано с електронен подпис електронно изявление.</w:t>
      </w:r>
    </w:p>
    <w:p w14:paraId="3B5A8265" w14:textId="77777777" w:rsidR="00B47D08" w:rsidRPr="00755C61" w:rsidRDefault="00B563A0" w:rsidP="00755C61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„</w:t>
      </w:r>
      <w:r w:rsidR="00B47D08" w:rsidRPr="00755C61">
        <w:rPr>
          <w:rFonts w:eastAsia="Times New Roman" w:cs="Times New Roman"/>
          <w:color w:val="000000"/>
          <w:sz w:val="24"/>
          <w:szCs w:val="24"/>
          <w:lang w:val="bg-BG"/>
        </w:rPr>
        <w:t>Квалифициран електронен подпис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” е квалифициран електронен подпис по смисъла на чл. 3, параграф 12 от </w:t>
      </w:r>
      <w:r w:rsidRPr="00755C61">
        <w:rPr>
          <w:rFonts w:cs="Times New Roman"/>
          <w:bCs/>
          <w:sz w:val="24"/>
          <w:szCs w:val="24"/>
          <w:lang w:val="bg-BG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1999/93/ЕО.</w:t>
      </w:r>
    </w:p>
    <w:p w14:paraId="1A49431F" w14:textId="77777777" w:rsidR="00B47D08" w:rsidRPr="00755C61" w:rsidRDefault="00B563A0" w:rsidP="00755C61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„</w:t>
      </w:r>
      <w:r w:rsidR="00B47D08" w:rsidRPr="00755C61">
        <w:rPr>
          <w:rFonts w:eastAsia="Times New Roman" w:cs="Times New Roman"/>
          <w:color w:val="000000"/>
          <w:sz w:val="24"/>
          <w:szCs w:val="24"/>
          <w:lang w:val="bg-BG"/>
        </w:rPr>
        <w:t>Усъвършенстван електронен подпис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” е усъвършенстван електронен подпис по смисъла на чл. 3, параграф 11 от </w:t>
      </w:r>
      <w:r w:rsidRPr="00755C61">
        <w:rPr>
          <w:rFonts w:cs="Times New Roman"/>
          <w:bCs/>
          <w:sz w:val="24"/>
          <w:szCs w:val="24"/>
          <w:lang w:val="bg-BG"/>
        </w:rPr>
        <w:t xml:space="preserve">Регламент (ЕС) № 910/2014 на Европейския парламент и на Съвета от 23 юли 2014 година относно електронната идентификация и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удостоверителните</w:t>
      </w:r>
      <w:r w:rsidRPr="00755C61">
        <w:rPr>
          <w:rFonts w:cs="Times New Roman"/>
          <w:bCs/>
          <w:sz w:val="24"/>
          <w:szCs w:val="24"/>
          <w:lang w:val="bg-BG"/>
        </w:rPr>
        <w:t xml:space="preserve"> услуги при електронни трансакции на вътрешния пазар и за отмяна на Директива 1999/93/ЕО.</w:t>
      </w:r>
    </w:p>
    <w:p w14:paraId="07A0BB5B" w14:textId="0744E49E" w:rsidR="00B47D08" w:rsidRPr="00755C61" w:rsidRDefault="00B563A0" w:rsidP="00755C61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„</w:t>
      </w:r>
      <w:r w:rsidR="00B47D08" w:rsidRPr="00755C61">
        <w:rPr>
          <w:rFonts w:eastAsia="Times New Roman" w:cs="Times New Roman"/>
          <w:color w:val="000000"/>
          <w:sz w:val="24"/>
          <w:szCs w:val="24"/>
          <w:lang w:val="bg-BG"/>
        </w:rPr>
        <w:t>Усъвършенстван електронен подпис, основан на квалифициран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о</w:t>
      </w:r>
      <w:r w:rsidR="00B47D08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удостоверен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ие” е </w:t>
      </w:r>
      <w:r w:rsidR="00234A30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усъвършенстван </w:t>
      </w:r>
      <w:r w:rsidR="00B04058" w:rsidRPr="00755C61">
        <w:rPr>
          <w:rFonts w:eastAsia="Times New Roman" w:cs="Times New Roman"/>
          <w:color w:val="000000"/>
          <w:sz w:val="24"/>
          <w:szCs w:val="24"/>
          <w:lang w:val="bg-BG"/>
        </w:rPr>
        <w:t>електронен подпис, който се основава на квалифицирано удостоверение за електронни подписи, но не е създаден от устройство за създаване на квалифициран електронен подпис.</w:t>
      </w:r>
    </w:p>
    <w:p w14:paraId="3C404349" w14:textId="77777777" w:rsidR="00B47D08" w:rsidRPr="00755C61" w:rsidRDefault="00B04058" w:rsidP="00755C61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„</w:t>
      </w:r>
      <w:r w:rsidR="00B47D08" w:rsidRPr="00755C61">
        <w:rPr>
          <w:rFonts w:eastAsia="Times New Roman" w:cs="Times New Roman"/>
          <w:color w:val="000000"/>
          <w:sz w:val="24"/>
          <w:szCs w:val="24"/>
          <w:lang w:val="bg-BG"/>
        </w:rPr>
        <w:t>Квалифицирано удостоверение за идентифициране на сървъри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” е квалифициран електронен печат по смисъла на чл. 3, параграф 27 от </w:t>
      </w:r>
      <w:r w:rsidRPr="00755C61">
        <w:rPr>
          <w:rFonts w:cs="Times New Roman"/>
          <w:bCs/>
          <w:sz w:val="24"/>
          <w:szCs w:val="24"/>
          <w:lang w:val="bg-BG"/>
        </w:rPr>
        <w:t xml:space="preserve"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1999/93/ЕО, който 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се използва за удостоверяване на автентичността на цифровите активи на органа на съдебната власт, като софтуерен код или сървъри.</w:t>
      </w:r>
    </w:p>
    <w:p w14:paraId="08622E53" w14:textId="77777777" w:rsidR="00B47D08" w:rsidRPr="00755C61" w:rsidRDefault="00B04058" w:rsidP="00755C61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eastAsia="Times New Roman" w:cs="Times New Roman"/>
          <w:color w:val="000000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lastRenderedPageBreak/>
        <w:t>„</w:t>
      </w:r>
      <w:r w:rsidR="00B47D08" w:rsidRPr="00755C61">
        <w:rPr>
          <w:rFonts w:eastAsia="Times New Roman" w:cs="Times New Roman"/>
          <w:color w:val="000000"/>
          <w:sz w:val="24"/>
          <w:szCs w:val="24"/>
          <w:lang w:val="bg-BG"/>
        </w:rPr>
        <w:t>Квалифицирано удостоверение за автентичност на интернет страница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” е квалифицирано удостоверение за автентичност на интернет страница по смисъла на чл. 3, параграф 39 от </w:t>
      </w:r>
      <w:r w:rsidRPr="00755C61">
        <w:rPr>
          <w:rFonts w:cs="Times New Roman"/>
          <w:bCs/>
          <w:sz w:val="24"/>
          <w:szCs w:val="24"/>
          <w:lang w:val="bg-BG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1999/93/ЕО.</w:t>
      </w:r>
    </w:p>
    <w:p w14:paraId="3997E1B9" w14:textId="72B666EB" w:rsidR="00B47D08" w:rsidRPr="00755C61" w:rsidRDefault="00B04058" w:rsidP="00755C61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„</w:t>
      </w:r>
      <w:r w:rsidR="00B47D08" w:rsidRPr="00755C61">
        <w:rPr>
          <w:rFonts w:eastAsia="Times New Roman" w:cs="Times New Roman"/>
          <w:color w:val="000000"/>
          <w:sz w:val="24"/>
          <w:szCs w:val="24"/>
          <w:lang w:val="bg-BG"/>
        </w:rPr>
        <w:t>Квалифициран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а</w:t>
      </w:r>
      <w:r w:rsidR="00B47D08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услуг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>а</w:t>
      </w:r>
      <w:r w:rsidR="00B47D08"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 за електронна препоръчана поща</w:t>
      </w:r>
      <w:r w:rsidRPr="00755C61">
        <w:rPr>
          <w:rFonts w:eastAsia="Times New Roman" w:cs="Times New Roman"/>
          <w:color w:val="000000"/>
          <w:sz w:val="24"/>
          <w:szCs w:val="24"/>
          <w:lang w:val="bg-BG"/>
        </w:rPr>
        <w:t xml:space="preserve">” е квалифицирана услуга за електронна препоръчана поща по смисъла на чл. 3, параграф 37 от </w:t>
      </w:r>
      <w:r w:rsidRPr="00755C61">
        <w:rPr>
          <w:rFonts w:cs="Times New Roman"/>
          <w:bCs/>
          <w:sz w:val="24"/>
          <w:szCs w:val="24"/>
          <w:lang w:val="bg-BG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 и за отмяна на Директива 1999/93/ЕО.</w:t>
      </w:r>
    </w:p>
    <w:p w14:paraId="5A9733E4" w14:textId="2969D723" w:rsidR="006D4EEB" w:rsidRPr="00755C61" w:rsidRDefault="006D4EEB" w:rsidP="00755C61">
      <w:pPr>
        <w:spacing w:after="120"/>
        <w:jc w:val="both"/>
        <w:rPr>
          <w:rFonts w:cs="Times New Roman"/>
          <w:sz w:val="24"/>
          <w:szCs w:val="24"/>
          <w:lang w:val="bg-BG"/>
        </w:rPr>
      </w:pPr>
    </w:p>
    <w:p w14:paraId="3D89BADB" w14:textId="355113AB" w:rsidR="00C10900" w:rsidRPr="00755C61" w:rsidRDefault="00C10900" w:rsidP="00755C61">
      <w:pPr>
        <w:spacing w:after="120"/>
        <w:jc w:val="center"/>
        <w:rPr>
          <w:rFonts w:cs="Times New Roman"/>
          <w:b/>
          <w:sz w:val="24"/>
          <w:szCs w:val="24"/>
          <w:lang w:val="bg-BG"/>
        </w:rPr>
      </w:pPr>
      <w:r w:rsidRPr="00755C61">
        <w:rPr>
          <w:rFonts w:cs="Times New Roman"/>
          <w:b/>
          <w:sz w:val="24"/>
          <w:szCs w:val="24"/>
          <w:lang w:val="bg-BG"/>
        </w:rPr>
        <w:t>Преходни и з</w:t>
      </w:r>
      <w:r w:rsidR="006D4EEB" w:rsidRPr="00755C61">
        <w:rPr>
          <w:rFonts w:cs="Times New Roman"/>
          <w:b/>
          <w:sz w:val="24"/>
          <w:szCs w:val="24"/>
          <w:lang w:val="bg-BG"/>
        </w:rPr>
        <w:t>аключителни разпоредби</w:t>
      </w:r>
    </w:p>
    <w:p w14:paraId="4B720CBE" w14:textId="04358784" w:rsidR="00B80081" w:rsidRPr="00B80081" w:rsidRDefault="00216D25" w:rsidP="00B80081">
      <w:pPr>
        <w:pStyle w:val="ListParagraph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Този правилник </w:t>
      </w:r>
      <w:r w:rsidR="00B80081">
        <w:rPr>
          <w:rFonts w:cs="Times New Roman"/>
          <w:sz w:val="24"/>
          <w:szCs w:val="24"/>
          <w:lang w:val="bg-BG"/>
        </w:rPr>
        <w:t>е</w:t>
      </w:r>
      <w:r w:rsidRPr="00755C61">
        <w:rPr>
          <w:rFonts w:cs="Times New Roman"/>
          <w:sz w:val="24"/>
          <w:szCs w:val="24"/>
          <w:lang w:val="bg-BG"/>
        </w:rPr>
        <w:t xml:space="preserve"> прие</w:t>
      </w:r>
      <w:r w:rsidR="00B80081">
        <w:rPr>
          <w:rFonts w:cs="Times New Roman"/>
          <w:sz w:val="24"/>
          <w:szCs w:val="24"/>
          <w:lang w:val="bg-BG"/>
        </w:rPr>
        <w:t>т</w:t>
      </w:r>
      <w:r w:rsidRPr="00755C61">
        <w:rPr>
          <w:rFonts w:cs="Times New Roman"/>
          <w:sz w:val="24"/>
          <w:szCs w:val="24"/>
          <w:lang w:val="bg-BG"/>
        </w:rPr>
        <w:t xml:space="preserve"> от пленума на Висшия съдебен съвет на основание</w:t>
      </w:r>
      <w:r w:rsidR="00755C61" w:rsidRPr="00755C61">
        <w:rPr>
          <w:rFonts w:cs="Times New Roman"/>
          <w:sz w:val="24"/>
          <w:szCs w:val="24"/>
          <w:lang w:val="bg-BG"/>
        </w:rPr>
        <w:t xml:space="preserve"> </w:t>
      </w:r>
      <w:r w:rsidRPr="00755C61">
        <w:rPr>
          <w:rFonts w:cs="Times New Roman"/>
          <w:sz w:val="24"/>
          <w:szCs w:val="24"/>
          <w:lang w:val="bg-BG"/>
        </w:rPr>
        <w:t>чл. 360к от Закона за съдебната власт</w:t>
      </w:r>
      <w:r w:rsidR="00B80081">
        <w:rPr>
          <w:rFonts w:cs="Times New Roman"/>
          <w:sz w:val="24"/>
          <w:szCs w:val="24"/>
          <w:lang w:val="bg-BG"/>
        </w:rPr>
        <w:t xml:space="preserve"> </w:t>
      </w:r>
      <w:r w:rsidR="00B80081" w:rsidRPr="00B80081">
        <w:rPr>
          <w:rFonts w:cs="Times New Roman"/>
          <w:sz w:val="24"/>
          <w:szCs w:val="24"/>
          <w:lang w:val="bg-BG"/>
        </w:rPr>
        <w:t>с решение по т. 3</w:t>
      </w:r>
      <w:r w:rsidR="00B80081">
        <w:rPr>
          <w:rFonts w:cs="Times New Roman"/>
          <w:sz w:val="24"/>
          <w:szCs w:val="24"/>
          <w:lang w:val="bg-BG"/>
        </w:rPr>
        <w:t>9</w:t>
      </w:r>
      <w:r w:rsidR="00B80081" w:rsidRPr="00B80081">
        <w:rPr>
          <w:rFonts w:cs="Times New Roman"/>
          <w:sz w:val="24"/>
          <w:szCs w:val="24"/>
          <w:lang w:val="bg-BG"/>
        </w:rPr>
        <w:t xml:space="preserve"> от Протокол № 10/16.03.2017 г.</w:t>
      </w:r>
    </w:p>
    <w:p w14:paraId="198731A4" w14:textId="43542F9A" w:rsidR="006D4EEB" w:rsidRPr="00755C61" w:rsidRDefault="00C10900" w:rsidP="00755C61">
      <w:pPr>
        <w:pStyle w:val="ListParagraph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Пленумът на Висшия съдебен съвет приема решението по чл. </w:t>
      </w:r>
      <w:r w:rsidR="00216D25" w:rsidRPr="00755C61">
        <w:rPr>
          <w:rFonts w:cs="Times New Roman"/>
          <w:sz w:val="24"/>
          <w:szCs w:val="24"/>
          <w:lang w:val="bg-BG"/>
        </w:rPr>
        <w:t>12, ал. 2 в шестмесечен срок от влизането в сила на настоящия правилник.</w:t>
      </w:r>
    </w:p>
    <w:p w14:paraId="2A8EE6B6" w14:textId="77777777" w:rsidR="00257190" w:rsidRPr="00257190" w:rsidRDefault="00216D25" w:rsidP="00257190">
      <w:pPr>
        <w:pStyle w:val="ListParagraph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rFonts w:cs="Times New Roman"/>
          <w:sz w:val="24"/>
          <w:szCs w:val="24"/>
          <w:lang w:val="bg-BG"/>
        </w:rPr>
      </w:pPr>
      <w:r w:rsidRPr="00755C61">
        <w:rPr>
          <w:rFonts w:cs="Times New Roman"/>
          <w:sz w:val="24"/>
          <w:szCs w:val="24"/>
          <w:lang w:val="bg-BG"/>
        </w:rPr>
        <w:t xml:space="preserve">Пленумът на Висшия съдебен съвет приема решението по чл. </w:t>
      </w:r>
      <w:r w:rsidR="00F86370" w:rsidRPr="00755C61">
        <w:rPr>
          <w:rFonts w:cs="Times New Roman"/>
          <w:sz w:val="24"/>
          <w:szCs w:val="24"/>
          <w:lang w:val="bg-BG"/>
        </w:rPr>
        <w:t>24</w:t>
      </w:r>
      <w:r w:rsidRPr="00755C61">
        <w:rPr>
          <w:rFonts w:cs="Times New Roman"/>
          <w:sz w:val="24"/>
          <w:szCs w:val="24"/>
          <w:lang w:val="bg-BG"/>
        </w:rPr>
        <w:t xml:space="preserve">, ал. 1 заедно с одобряването на техническите спецификации за </w:t>
      </w:r>
      <w:r w:rsidRPr="00755C61">
        <w:rPr>
          <w:rFonts w:cs="Times New Roman"/>
          <w:bCs/>
          <w:sz w:val="24"/>
          <w:szCs w:val="24"/>
          <w:lang w:val="bg-BG"/>
        </w:rPr>
        <w:t xml:space="preserve">информационната система по реда на Глава втора, Раздел I. </w:t>
      </w:r>
    </w:p>
    <w:p w14:paraId="0427AF76" w14:textId="29F12206" w:rsidR="00257190" w:rsidRDefault="004B531D" w:rsidP="00257190">
      <w:pPr>
        <w:pStyle w:val="ListParagraph"/>
        <w:numPr>
          <w:ilvl w:val="0"/>
          <w:numId w:val="4"/>
        </w:numPr>
        <w:spacing w:after="120"/>
        <w:ind w:left="0" w:firstLine="0"/>
        <w:contextualSpacing w:val="0"/>
        <w:jc w:val="both"/>
        <w:rPr>
          <w:rFonts w:cs="Times New Roman"/>
          <w:sz w:val="24"/>
          <w:szCs w:val="24"/>
          <w:lang w:val="bg-BG"/>
        </w:rPr>
      </w:pPr>
      <w:r>
        <w:rPr>
          <w:rFonts w:cs="Times New Roman"/>
          <w:sz w:val="24"/>
          <w:szCs w:val="24"/>
          <w:lang w:val="bg-BG"/>
        </w:rPr>
        <w:t>Правилникът</w:t>
      </w:r>
      <w:r w:rsidR="00257190" w:rsidRPr="00257190">
        <w:rPr>
          <w:rFonts w:cs="Times New Roman"/>
          <w:sz w:val="24"/>
          <w:szCs w:val="24"/>
          <w:lang w:val="bg-BG"/>
        </w:rPr>
        <w:t xml:space="preserve"> влиза в сила от деня на обнародването </w:t>
      </w:r>
      <w:r>
        <w:rPr>
          <w:rFonts w:cs="Times New Roman"/>
          <w:sz w:val="24"/>
          <w:szCs w:val="24"/>
          <w:lang w:val="bg-BG"/>
        </w:rPr>
        <w:t>му</w:t>
      </w:r>
      <w:r w:rsidR="00257190" w:rsidRPr="00257190">
        <w:rPr>
          <w:rFonts w:cs="Times New Roman"/>
          <w:sz w:val="24"/>
          <w:szCs w:val="24"/>
          <w:lang w:val="bg-BG"/>
        </w:rPr>
        <w:t xml:space="preserve"> в „Държавен вестник“.</w:t>
      </w:r>
    </w:p>
    <w:p w14:paraId="51ADE333" w14:textId="77777777" w:rsidR="004B531D" w:rsidRDefault="004B531D" w:rsidP="004B531D">
      <w:pPr>
        <w:spacing w:after="120"/>
        <w:jc w:val="both"/>
        <w:rPr>
          <w:rFonts w:cs="Times New Roman"/>
          <w:sz w:val="24"/>
          <w:szCs w:val="24"/>
          <w:lang w:val="bg-BG"/>
        </w:rPr>
      </w:pPr>
    </w:p>
    <w:p w14:paraId="3433FAAC" w14:textId="77777777" w:rsidR="00EC3110" w:rsidRDefault="00EC3110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</w:p>
    <w:p w14:paraId="492459F9" w14:textId="77777777" w:rsidR="00EC3110" w:rsidRDefault="00EC3110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</w:p>
    <w:p w14:paraId="129C75DC" w14:textId="77777777" w:rsidR="00EC3110" w:rsidRDefault="00EC3110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</w:p>
    <w:p w14:paraId="17622894" w14:textId="77777777" w:rsidR="00EC3110" w:rsidRDefault="00EC3110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</w:p>
    <w:p w14:paraId="2BBB7D53" w14:textId="77777777" w:rsidR="00EC3110" w:rsidRDefault="00EC3110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</w:p>
    <w:p w14:paraId="52C39E89" w14:textId="77777777" w:rsidR="00EC3110" w:rsidRDefault="00EC3110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</w:p>
    <w:p w14:paraId="35A5CF41" w14:textId="77777777" w:rsidR="00EC3110" w:rsidRDefault="00EC3110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</w:p>
    <w:p w14:paraId="350CB027" w14:textId="77777777" w:rsidR="00EC3110" w:rsidRDefault="00EC3110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</w:p>
    <w:p w14:paraId="42CEA335" w14:textId="77777777" w:rsidR="00EC3110" w:rsidRDefault="00EC3110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</w:p>
    <w:p w14:paraId="0C57F655" w14:textId="77777777" w:rsidR="00EC3110" w:rsidRDefault="00EC3110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</w:p>
    <w:p w14:paraId="2591D8B2" w14:textId="77777777" w:rsidR="00EC3110" w:rsidRDefault="00EC3110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</w:p>
    <w:p w14:paraId="6449336C" w14:textId="6746B516" w:rsidR="00755C61" w:rsidRPr="00755C61" w:rsidRDefault="00216D25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bCs/>
          <w:sz w:val="24"/>
          <w:szCs w:val="24"/>
          <w:lang w:val="bg-BG"/>
        </w:rPr>
      </w:pPr>
      <w:r w:rsidRPr="00755C61">
        <w:rPr>
          <w:rFonts w:cs="Times New Roman"/>
          <w:bCs/>
          <w:sz w:val="24"/>
          <w:szCs w:val="24"/>
          <w:lang w:val="bg-BG"/>
        </w:rPr>
        <w:lastRenderedPageBreak/>
        <w:t xml:space="preserve">Приложение към чл. </w:t>
      </w:r>
      <w:r w:rsidR="00F86370" w:rsidRPr="00755C61">
        <w:rPr>
          <w:rFonts w:cs="Times New Roman"/>
          <w:bCs/>
          <w:sz w:val="24"/>
          <w:szCs w:val="24"/>
          <w:lang w:val="bg-BG"/>
        </w:rPr>
        <w:t>15</w:t>
      </w:r>
      <w:r w:rsidRPr="00755C61">
        <w:rPr>
          <w:rFonts w:cs="Times New Roman"/>
          <w:bCs/>
          <w:sz w:val="24"/>
          <w:szCs w:val="24"/>
          <w:lang w:val="bg-BG"/>
        </w:rPr>
        <w:t>, ал. 1</w:t>
      </w:r>
      <w:r w:rsidR="007B344E" w:rsidRPr="00755C61">
        <w:rPr>
          <w:rFonts w:cs="Times New Roman"/>
          <w:bCs/>
          <w:sz w:val="24"/>
          <w:szCs w:val="24"/>
          <w:lang w:val="bg-BG"/>
        </w:rPr>
        <w:t xml:space="preserve"> и чл. </w:t>
      </w:r>
      <w:r w:rsidR="00F86370" w:rsidRPr="00755C61">
        <w:rPr>
          <w:rFonts w:cs="Times New Roman"/>
          <w:bCs/>
          <w:sz w:val="24"/>
          <w:szCs w:val="24"/>
          <w:lang w:val="bg-BG"/>
        </w:rPr>
        <w:t>16</w:t>
      </w:r>
      <w:r w:rsidR="007B344E" w:rsidRPr="00755C61">
        <w:rPr>
          <w:rFonts w:cs="Times New Roman"/>
          <w:bCs/>
          <w:sz w:val="24"/>
          <w:szCs w:val="24"/>
          <w:lang w:val="bg-BG"/>
        </w:rPr>
        <w:t>, ал. 1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216D25" w:rsidRPr="00755C61" w14:paraId="1776607E" w14:textId="77777777" w:rsidTr="00216D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1ED1FB9B" w14:textId="77777777" w:rsidR="00216D25" w:rsidRPr="00755C61" w:rsidRDefault="00216D25" w:rsidP="00755C61">
            <w:pPr>
              <w:spacing w:after="120"/>
              <w:ind w:left="450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ДО</w:t>
            </w:r>
            <w:r w:rsidR="007B344E"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.....................................................</w:t>
            </w:r>
          </w:p>
          <w:p w14:paraId="32238371" w14:textId="6CE815C6" w:rsidR="007B344E" w:rsidRPr="00755C61" w:rsidRDefault="007B344E" w:rsidP="00755C61">
            <w:pPr>
              <w:spacing w:after="120"/>
              <w:ind w:left="4500"/>
              <w:rPr>
                <w:rFonts w:eastAsia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(посочване на ръководителя на органа на съдебната власт)</w:t>
            </w:r>
          </w:p>
        </w:tc>
      </w:tr>
      <w:tr w:rsidR="00216D25" w:rsidRPr="00755C61" w14:paraId="17E07A04" w14:textId="77777777" w:rsidTr="00216D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3BE041C3" w14:textId="77777777" w:rsidR="007B344E" w:rsidRPr="00755C61" w:rsidRDefault="007B344E" w:rsidP="00755C61">
            <w:pPr>
              <w:spacing w:after="120"/>
              <w:ind w:left="450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РЪКОВОДИТЕЛ НА </w:t>
            </w:r>
          </w:p>
          <w:p w14:paraId="33607E77" w14:textId="551904F6" w:rsidR="00216D25" w:rsidRPr="00755C61" w:rsidRDefault="007B344E" w:rsidP="00755C61">
            <w:pPr>
              <w:spacing w:after="120"/>
              <w:ind w:left="4500"/>
              <w:rPr>
                <w:rFonts w:eastAsia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(посочване на органа на съдебната власт)</w:t>
            </w:r>
          </w:p>
        </w:tc>
      </w:tr>
      <w:tr w:rsidR="00216D25" w:rsidRPr="00755C61" w14:paraId="6C140ECA" w14:textId="77777777" w:rsidTr="00216D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19B5BCAE" w14:textId="5093ED1B" w:rsidR="00216D25" w:rsidRPr="00755C61" w:rsidRDefault="00216D25" w:rsidP="00755C61">
            <w:pPr>
              <w:spacing w:after="120"/>
              <w:ind w:left="450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16D25" w:rsidRPr="00755C61" w14:paraId="7E65A6E5" w14:textId="77777777" w:rsidTr="00216D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01040D6E" w14:textId="053CB43E" w:rsidR="007B344E" w:rsidRPr="00755C61" w:rsidRDefault="007B344E" w:rsidP="00755C61">
            <w:pPr>
              <w:spacing w:after="120"/>
              <w:ind w:left="4523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ЧРЕЗ .....................................................</w:t>
            </w:r>
          </w:p>
          <w:p w14:paraId="58884255" w14:textId="2BA1CD15" w:rsidR="00216D25" w:rsidRPr="00755C61" w:rsidRDefault="007B344E" w:rsidP="00755C61">
            <w:pPr>
              <w:spacing w:after="120"/>
              <w:ind w:left="4523"/>
              <w:rPr>
                <w:rFonts w:eastAsia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 xml:space="preserve">(посочване на </w:t>
            </w:r>
            <w:r w:rsidR="004E092E" w:rsidRPr="00755C61">
              <w:rPr>
                <w:rFonts w:eastAsia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съдебния служител</w:t>
            </w:r>
            <w:r w:rsidRPr="00755C61">
              <w:rPr>
                <w:rFonts w:eastAsia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, отговарящ за информационно</w:t>
            </w:r>
            <w:r w:rsidR="004E092E" w:rsidRPr="00755C61">
              <w:rPr>
                <w:rFonts w:eastAsia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то</w:t>
            </w:r>
            <w:r w:rsidRPr="00755C61">
              <w:rPr>
                <w:rFonts w:eastAsia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 xml:space="preserve"> обслужване и информационните технологии)</w:t>
            </w:r>
          </w:p>
        </w:tc>
      </w:tr>
      <w:tr w:rsidR="00216D25" w:rsidRPr="00755C61" w14:paraId="221D7522" w14:textId="77777777" w:rsidTr="00216D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1CC08E3D" w14:textId="1693922C" w:rsidR="00216D25" w:rsidRPr="00755C61" w:rsidRDefault="00216D25" w:rsidP="00755C61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Уважаеми/а господин/госпожо</w:t>
            </w:r>
            <w:r w:rsidR="007B344E"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……</w:t>
            </w: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</w:t>
            </w:r>
            <w:r w:rsidR="00755C61"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</w:t>
            </w:r>
          </w:p>
        </w:tc>
      </w:tr>
      <w:tr w:rsidR="00216D25" w:rsidRPr="00755C61" w14:paraId="67FF55EB" w14:textId="77777777" w:rsidTr="00216D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5F234AF4" w14:textId="1571CD17" w:rsidR="00216D25" w:rsidRPr="00755C61" w:rsidRDefault="00216D25" w:rsidP="00755C61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Във връзка с ..............................................................................................................</w:t>
            </w:r>
            <w:r w:rsidR="00755C61"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</w:t>
            </w:r>
          </w:p>
        </w:tc>
      </w:tr>
      <w:tr w:rsidR="00216D25" w:rsidRPr="00755C61" w14:paraId="362B86AC" w14:textId="77777777" w:rsidTr="00216D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49900C0F" w14:textId="7C0147F2" w:rsidR="00216D25" w:rsidRPr="00755C61" w:rsidRDefault="007B344E" w:rsidP="00755C61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....................................................................................................................................</w:t>
            </w:r>
            <w:r w:rsidR="00755C61"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</w:t>
            </w:r>
          </w:p>
        </w:tc>
      </w:tr>
      <w:tr w:rsidR="007B344E" w:rsidRPr="00755C61" w14:paraId="57913C9C" w14:textId="77777777" w:rsidTr="000D53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hideMark/>
          </w:tcPr>
          <w:p w14:paraId="3EDA4B8D" w14:textId="365B6725" w:rsidR="007B344E" w:rsidRPr="00755C61" w:rsidRDefault="007B344E" w:rsidP="00755C61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216D25" w:rsidRPr="00755C61" w14:paraId="160303B9" w14:textId="77777777" w:rsidTr="00216D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14:paraId="79CF0516" w14:textId="1D673C5C" w:rsidR="00216D25" w:rsidRPr="00755C61" w:rsidRDefault="00216D25" w:rsidP="00755C61">
            <w:pPr>
              <w:spacing w:after="12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(описание на възникналата необходимост от ползване на </w:t>
            </w:r>
            <w:r w:rsidR="007B344E"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електронен подпис</w:t>
            </w: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  <w:tr w:rsidR="00216D25" w:rsidRPr="00755C61" w14:paraId="37A0A02D" w14:textId="77777777" w:rsidTr="00312AF7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EFEFE"/>
            <w:vAlign w:val="center"/>
            <w:hideMark/>
          </w:tcPr>
          <w:p w14:paraId="0CB284E3" w14:textId="06925A0D" w:rsidR="00216D25" w:rsidRPr="00755C61" w:rsidRDefault="00216D25" w:rsidP="00755C61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Моля да </w:t>
            </w:r>
            <w:r w:rsidR="004E092E"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бъдат издадени</w:t>
            </w: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/</w:t>
            </w:r>
            <w:r w:rsidR="004E092E"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подновени </w:t>
            </w: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на ........................ бр. удостоверения за електронен подпис от вида ................... .</w:t>
            </w:r>
          </w:p>
        </w:tc>
      </w:tr>
      <w:tr w:rsidR="00216D25" w:rsidRPr="00755C61" w14:paraId="7E8C8942" w14:textId="77777777" w:rsidTr="00312AF7">
        <w:tc>
          <w:tcPr>
            <w:tcW w:w="0" w:type="auto"/>
            <w:shd w:val="clear" w:color="auto" w:fill="FEFEFE"/>
            <w:vAlign w:val="center"/>
            <w:hideMark/>
          </w:tcPr>
          <w:p w14:paraId="282DC287" w14:textId="379562C4" w:rsidR="00216D25" w:rsidRPr="00755C61" w:rsidRDefault="00216D25" w:rsidP="00755C61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Необходимо е да </w:t>
            </w:r>
            <w:r w:rsidR="004E092E"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ми </w:t>
            </w: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бъдат предоставени и ...... бр. четци.</w:t>
            </w:r>
          </w:p>
        </w:tc>
      </w:tr>
      <w:tr w:rsidR="00216D25" w:rsidRPr="00755C61" w14:paraId="2DAA9099" w14:textId="77777777" w:rsidTr="00312AF7">
        <w:tc>
          <w:tcPr>
            <w:tcW w:w="0" w:type="auto"/>
            <w:shd w:val="clear" w:color="auto" w:fill="FEFEFE"/>
            <w:vAlign w:val="center"/>
            <w:hideMark/>
          </w:tcPr>
          <w:p w14:paraId="707AAF78" w14:textId="77777777" w:rsidR="00216D25" w:rsidRPr="00755C61" w:rsidRDefault="00216D25" w:rsidP="00755C61">
            <w:pPr>
              <w:spacing w:after="12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Приложения:</w:t>
            </w:r>
          </w:p>
        </w:tc>
      </w:tr>
      <w:tr w:rsidR="00216D25" w:rsidRPr="00755C61" w14:paraId="798F8E59" w14:textId="77777777" w:rsidTr="00312AF7">
        <w:tc>
          <w:tcPr>
            <w:tcW w:w="0" w:type="auto"/>
            <w:shd w:val="clear" w:color="auto" w:fill="FEFEFE"/>
            <w:vAlign w:val="center"/>
            <w:hideMark/>
          </w:tcPr>
          <w:p w14:paraId="4CC34088" w14:textId="2D69FDA4" w:rsidR="00216D25" w:rsidRPr="00755C61" w:rsidRDefault="00216D25" w:rsidP="00755C61">
            <w:pPr>
              <w:pStyle w:val="ListParagraph"/>
              <w:numPr>
                <w:ilvl w:val="0"/>
                <w:numId w:val="8"/>
              </w:numPr>
              <w:spacing w:after="120"/>
              <w:ind w:left="271" w:hanging="284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344E" w:rsidRPr="00755C61" w14:paraId="4C4CA99A" w14:textId="77777777" w:rsidTr="00312AF7">
        <w:tc>
          <w:tcPr>
            <w:tcW w:w="0" w:type="auto"/>
            <w:shd w:val="clear" w:color="auto" w:fill="FEFEFE"/>
            <w:vAlign w:val="center"/>
          </w:tcPr>
          <w:p w14:paraId="31DED2E0" w14:textId="2C9580DA" w:rsidR="007B344E" w:rsidRPr="00755C61" w:rsidRDefault="007B344E" w:rsidP="00755C61">
            <w:pPr>
              <w:pStyle w:val="ListParagraph"/>
              <w:numPr>
                <w:ilvl w:val="0"/>
                <w:numId w:val="8"/>
              </w:numPr>
              <w:spacing w:after="120"/>
              <w:ind w:left="271" w:hanging="284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B344E" w:rsidRPr="00755C61" w14:paraId="55677C79" w14:textId="77777777" w:rsidTr="00312AF7">
        <w:tc>
          <w:tcPr>
            <w:tcW w:w="0" w:type="auto"/>
            <w:shd w:val="clear" w:color="auto" w:fill="FEFEFE"/>
            <w:vAlign w:val="center"/>
          </w:tcPr>
          <w:p w14:paraId="5D851445" w14:textId="77777777" w:rsidR="007B344E" w:rsidRPr="00755C61" w:rsidRDefault="007B344E" w:rsidP="00755C61">
            <w:pPr>
              <w:pStyle w:val="ListParagraph"/>
              <w:numPr>
                <w:ilvl w:val="0"/>
                <w:numId w:val="8"/>
              </w:numPr>
              <w:spacing w:after="120"/>
              <w:ind w:left="271" w:hanging="284"/>
              <w:contextualSpacing w:val="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16D25" w:rsidRPr="00755C61" w14:paraId="3C9E4E89" w14:textId="77777777" w:rsidTr="00312AF7">
        <w:tc>
          <w:tcPr>
            <w:tcW w:w="0" w:type="auto"/>
            <w:shd w:val="clear" w:color="auto" w:fill="FEFEFE"/>
            <w:vAlign w:val="center"/>
            <w:hideMark/>
          </w:tcPr>
          <w:p w14:paraId="1354F095" w14:textId="4609C680" w:rsidR="00216D25" w:rsidRPr="00755C61" w:rsidRDefault="004E092E" w:rsidP="00755C61">
            <w:pPr>
              <w:spacing w:after="120"/>
              <w:ind w:left="3900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ПОДПИС И ИМЕНА</w:t>
            </w:r>
            <w:r w:rsidR="00216D25"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:</w:t>
            </w:r>
          </w:p>
        </w:tc>
      </w:tr>
      <w:tr w:rsidR="00216D25" w:rsidRPr="00755C61" w14:paraId="10EB371F" w14:textId="77777777" w:rsidTr="00312AF7">
        <w:tc>
          <w:tcPr>
            <w:tcW w:w="0" w:type="auto"/>
            <w:shd w:val="clear" w:color="auto" w:fill="FEFEFE"/>
            <w:vAlign w:val="center"/>
            <w:hideMark/>
          </w:tcPr>
          <w:p w14:paraId="20379F69" w14:textId="77777777" w:rsidR="00216D25" w:rsidRPr="00755C61" w:rsidRDefault="00216D25" w:rsidP="00755C61">
            <w:pPr>
              <w:spacing w:after="12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755C61">
              <w:rPr>
                <w:rFonts w:eastAsia="Times New Roman" w:cs="Times New Roman"/>
                <w:color w:val="000000"/>
                <w:sz w:val="24"/>
                <w:szCs w:val="24"/>
                <w:lang w:val="bg-BG" w:eastAsia="bg-BG"/>
              </w:rPr>
              <w:t>(.................../подпис)</w:t>
            </w:r>
          </w:p>
        </w:tc>
      </w:tr>
    </w:tbl>
    <w:p w14:paraId="5060792B" w14:textId="6498CBC4" w:rsidR="009D71BB" w:rsidRPr="00755C61" w:rsidRDefault="009D71BB" w:rsidP="00755C61">
      <w:pPr>
        <w:pStyle w:val="ListParagraph"/>
        <w:spacing w:after="120"/>
        <w:ind w:left="0"/>
        <w:contextualSpacing w:val="0"/>
        <w:jc w:val="both"/>
        <w:rPr>
          <w:rFonts w:cs="Times New Roman"/>
          <w:sz w:val="24"/>
          <w:szCs w:val="24"/>
          <w:lang w:val="bg-BG"/>
        </w:rPr>
      </w:pPr>
    </w:p>
    <w:p w14:paraId="54CE0A19" w14:textId="076F4A57" w:rsidR="009D71BB" w:rsidRPr="00257190" w:rsidRDefault="009D71BB" w:rsidP="00257190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39DC63DD" w14:textId="7828D630" w:rsidR="004B531D" w:rsidRPr="00257190" w:rsidRDefault="00257190" w:rsidP="004B531D">
      <w:pPr>
        <w:spacing w:after="0" w:line="240" w:lineRule="auto"/>
        <w:rPr>
          <w:rFonts w:cs="Times New Roman"/>
          <w:b/>
          <w:sz w:val="24"/>
          <w:szCs w:val="24"/>
          <w:lang w:val="bg-BG"/>
        </w:rPr>
      </w:pPr>
      <w:r w:rsidRPr="00257190">
        <w:rPr>
          <w:rFonts w:cs="Times New Roman"/>
          <w:b/>
          <w:sz w:val="24"/>
          <w:szCs w:val="24"/>
        </w:rPr>
        <w:tab/>
      </w:r>
      <w:r w:rsidRPr="00257190">
        <w:rPr>
          <w:rFonts w:cs="Times New Roman"/>
          <w:b/>
          <w:sz w:val="24"/>
          <w:szCs w:val="24"/>
        </w:rPr>
        <w:tab/>
      </w:r>
    </w:p>
    <w:p w14:paraId="4D36F5FD" w14:textId="4A603F34" w:rsidR="00257190" w:rsidRPr="00257190" w:rsidRDefault="00257190" w:rsidP="00257190">
      <w:pPr>
        <w:spacing w:after="0" w:line="240" w:lineRule="auto"/>
        <w:ind w:left="1440"/>
        <w:rPr>
          <w:rFonts w:cs="Times New Roman"/>
          <w:b/>
          <w:sz w:val="24"/>
          <w:szCs w:val="24"/>
          <w:lang w:val="bg-BG"/>
        </w:rPr>
      </w:pPr>
    </w:p>
    <w:sectPr w:rsidR="00257190" w:rsidRPr="00257190" w:rsidSect="00E61C34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4B13" w14:textId="77777777" w:rsidR="0090527A" w:rsidRDefault="0090527A" w:rsidP="00745874">
      <w:pPr>
        <w:spacing w:after="0" w:line="240" w:lineRule="auto"/>
      </w:pPr>
      <w:r>
        <w:separator/>
      </w:r>
    </w:p>
  </w:endnote>
  <w:endnote w:type="continuationSeparator" w:id="0">
    <w:p w14:paraId="44B626A0" w14:textId="77777777" w:rsidR="0090527A" w:rsidRDefault="0090527A" w:rsidP="007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14747410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7441091"/>
          <w:docPartObj>
            <w:docPartGallery w:val="Page Numbers (Top of Page)"/>
            <w:docPartUnique/>
          </w:docPartObj>
        </w:sdtPr>
        <w:sdtEndPr/>
        <w:sdtContent>
          <w:p w14:paraId="742B6ADA" w14:textId="2AFC9F21" w:rsidR="00456D87" w:rsidRPr="007B1233" w:rsidRDefault="00456D87">
            <w:pPr>
              <w:pStyle w:val="Footer"/>
              <w:jc w:val="right"/>
              <w:rPr>
                <w:sz w:val="22"/>
              </w:rPr>
            </w:pPr>
            <w:r w:rsidRPr="007B1233">
              <w:rPr>
                <w:b/>
                <w:sz w:val="22"/>
              </w:rPr>
              <w:fldChar w:fldCharType="begin"/>
            </w:r>
            <w:r w:rsidRPr="007B1233">
              <w:rPr>
                <w:b/>
                <w:sz w:val="22"/>
              </w:rPr>
              <w:instrText>PAGE</w:instrText>
            </w:r>
            <w:r w:rsidRPr="007B1233">
              <w:rPr>
                <w:b/>
                <w:sz w:val="22"/>
              </w:rPr>
              <w:fldChar w:fldCharType="separate"/>
            </w:r>
            <w:r w:rsidR="00EC3110">
              <w:rPr>
                <w:b/>
                <w:noProof/>
                <w:sz w:val="22"/>
              </w:rPr>
              <w:t>1</w:t>
            </w:r>
            <w:r w:rsidRPr="007B1233">
              <w:rPr>
                <w:b/>
                <w:sz w:val="22"/>
              </w:rPr>
              <w:fldChar w:fldCharType="end"/>
            </w:r>
            <w:r w:rsidRPr="007B1233">
              <w:rPr>
                <w:sz w:val="22"/>
              </w:rPr>
              <w:t xml:space="preserve"> </w:t>
            </w:r>
            <w:r w:rsidRPr="007B1233">
              <w:rPr>
                <w:sz w:val="22"/>
                <w:lang w:val="bg-BG"/>
              </w:rPr>
              <w:t>/</w:t>
            </w:r>
            <w:r w:rsidRPr="007B1233">
              <w:rPr>
                <w:sz w:val="22"/>
              </w:rPr>
              <w:t xml:space="preserve"> </w:t>
            </w:r>
            <w:r w:rsidRPr="007B1233">
              <w:rPr>
                <w:b/>
                <w:sz w:val="22"/>
              </w:rPr>
              <w:fldChar w:fldCharType="begin"/>
            </w:r>
            <w:r w:rsidRPr="007B1233">
              <w:rPr>
                <w:b/>
                <w:sz w:val="22"/>
              </w:rPr>
              <w:instrText>NUMPAGES</w:instrText>
            </w:r>
            <w:r w:rsidRPr="007B1233">
              <w:rPr>
                <w:b/>
                <w:sz w:val="22"/>
              </w:rPr>
              <w:fldChar w:fldCharType="separate"/>
            </w:r>
            <w:r w:rsidR="00EC3110">
              <w:rPr>
                <w:b/>
                <w:noProof/>
                <w:sz w:val="22"/>
              </w:rPr>
              <w:t>13</w:t>
            </w:r>
            <w:r w:rsidRPr="007B1233">
              <w:rPr>
                <w:b/>
                <w:sz w:val="22"/>
              </w:rPr>
              <w:fldChar w:fldCharType="end"/>
            </w:r>
          </w:p>
        </w:sdtContent>
      </w:sdt>
    </w:sdtContent>
  </w:sdt>
  <w:p w14:paraId="40AF35F1" w14:textId="77777777" w:rsidR="00456D87" w:rsidRPr="007B1233" w:rsidRDefault="00456D87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74A02" w14:textId="77777777" w:rsidR="0090527A" w:rsidRDefault="0090527A" w:rsidP="00745874">
      <w:pPr>
        <w:spacing w:after="0" w:line="240" w:lineRule="auto"/>
      </w:pPr>
      <w:r>
        <w:separator/>
      </w:r>
    </w:p>
  </w:footnote>
  <w:footnote w:type="continuationSeparator" w:id="0">
    <w:p w14:paraId="299D8C34" w14:textId="77777777" w:rsidR="0090527A" w:rsidRDefault="0090527A" w:rsidP="0074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D3F"/>
    <w:multiLevelType w:val="hybridMultilevel"/>
    <w:tmpl w:val="0450D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011D"/>
    <w:multiLevelType w:val="hybridMultilevel"/>
    <w:tmpl w:val="B7060C16"/>
    <w:lvl w:ilvl="0" w:tplc="AA809270">
      <w:start w:val="1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40" w:hanging="360"/>
      </w:pPr>
    </w:lvl>
    <w:lvl w:ilvl="2" w:tplc="0402001B" w:tentative="1">
      <w:start w:val="1"/>
      <w:numFmt w:val="lowerRoman"/>
      <w:lvlText w:val="%3."/>
      <w:lvlJc w:val="right"/>
      <w:pPr>
        <w:ind w:left="6060" w:hanging="180"/>
      </w:pPr>
    </w:lvl>
    <w:lvl w:ilvl="3" w:tplc="0402000F" w:tentative="1">
      <w:start w:val="1"/>
      <w:numFmt w:val="decimal"/>
      <w:lvlText w:val="%4."/>
      <w:lvlJc w:val="left"/>
      <w:pPr>
        <w:ind w:left="6780" w:hanging="360"/>
      </w:pPr>
    </w:lvl>
    <w:lvl w:ilvl="4" w:tplc="04020019" w:tentative="1">
      <w:start w:val="1"/>
      <w:numFmt w:val="lowerLetter"/>
      <w:lvlText w:val="%5."/>
      <w:lvlJc w:val="left"/>
      <w:pPr>
        <w:ind w:left="7500" w:hanging="360"/>
      </w:pPr>
    </w:lvl>
    <w:lvl w:ilvl="5" w:tplc="0402001B" w:tentative="1">
      <w:start w:val="1"/>
      <w:numFmt w:val="lowerRoman"/>
      <w:lvlText w:val="%6."/>
      <w:lvlJc w:val="right"/>
      <w:pPr>
        <w:ind w:left="8220" w:hanging="180"/>
      </w:pPr>
    </w:lvl>
    <w:lvl w:ilvl="6" w:tplc="0402000F" w:tentative="1">
      <w:start w:val="1"/>
      <w:numFmt w:val="decimal"/>
      <w:lvlText w:val="%7."/>
      <w:lvlJc w:val="left"/>
      <w:pPr>
        <w:ind w:left="8940" w:hanging="360"/>
      </w:pPr>
    </w:lvl>
    <w:lvl w:ilvl="7" w:tplc="04020019" w:tentative="1">
      <w:start w:val="1"/>
      <w:numFmt w:val="lowerLetter"/>
      <w:lvlText w:val="%8."/>
      <w:lvlJc w:val="left"/>
      <w:pPr>
        <w:ind w:left="9660" w:hanging="360"/>
      </w:pPr>
    </w:lvl>
    <w:lvl w:ilvl="8" w:tplc="0402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2">
    <w:nsid w:val="12A04282"/>
    <w:multiLevelType w:val="hybridMultilevel"/>
    <w:tmpl w:val="6C7C5F88"/>
    <w:lvl w:ilvl="0" w:tplc="80C2F0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46313"/>
    <w:multiLevelType w:val="hybridMultilevel"/>
    <w:tmpl w:val="11BA7A0A"/>
    <w:lvl w:ilvl="0" w:tplc="2CA41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04436"/>
    <w:multiLevelType w:val="hybridMultilevel"/>
    <w:tmpl w:val="02E2DA6E"/>
    <w:lvl w:ilvl="0" w:tplc="AA809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417BB"/>
    <w:multiLevelType w:val="hybridMultilevel"/>
    <w:tmpl w:val="10C0110C"/>
    <w:lvl w:ilvl="0" w:tplc="2CA41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F25F4"/>
    <w:multiLevelType w:val="hybridMultilevel"/>
    <w:tmpl w:val="7632CAE6"/>
    <w:lvl w:ilvl="0" w:tplc="AA80927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64B372AA"/>
    <w:multiLevelType w:val="hybridMultilevel"/>
    <w:tmpl w:val="F15E637E"/>
    <w:lvl w:ilvl="0" w:tplc="3F6EA95C">
      <w:start w:val="1"/>
      <w:numFmt w:val="decimal"/>
      <w:suff w:val="space"/>
      <w:lvlText w:val="Чл. %1."/>
      <w:lvlJc w:val="left"/>
      <w:pPr>
        <w:ind w:left="810" w:hanging="360"/>
      </w:pPr>
      <w:rPr>
        <w:rFonts w:hint="default"/>
        <w:b/>
      </w:rPr>
    </w:lvl>
    <w:lvl w:ilvl="1" w:tplc="782C9E92">
      <w:start w:val="1"/>
      <w:numFmt w:val="decimal"/>
      <w:suff w:val="space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382FA7"/>
    <w:multiLevelType w:val="hybridMultilevel"/>
    <w:tmpl w:val="0A060194"/>
    <w:lvl w:ilvl="0" w:tplc="95985F72">
      <w:start w:val="1"/>
      <w:numFmt w:val="decimal"/>
      <w:suff w:val="space"/>
      <w:lvlText w:val="§ %1."/>
      <w:lvlJc w:val="left"/>
      <w:pPr>
        <w:ind w:left="81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B8"/>
    <w:rsid w:val="0000081F"/>
    <w:rsid w:val="00002DB8"/>
    <w:rsid w:val="000168BF"/>
    <w:rsid w:val="00031447"/>
    <w:rsid w:val="0004480D"/>
    <w:rsid w:val="00050195"/>
    <w:rsid w:val="00061E07"/>
    <w:rsid w:val="00066E41"/>
    <w:rsid w:val="000A4B1E"/>
    <w:rsid w:val="000B310A"/>
    <w:rsid w:val="000E3973"/>
    <w:rsid w:val="000F233A"/>
    <w:rsid w:val="000F3970"/>
    <w:rsid w:val="00122A40"/>
    <w:rsid w:val="0015082C"/>
    <w:rsid w:val="0015555A"/>
    <w:rsid w:val="00156FF7"/>
    <w:rsid w:val="001616EE"/>
    <w:rsid w:val="0016550A"/>
    <w:rsid w:val="0019006D"/>
    <w:rsid w:val="001A36DD"/>
    <w:rsid w:val="001D134A"/>
    <w:rsid w:val="001E4E12"/>
    <w:rsid w:val="001F2F84"/>
    <w:rsid w:val="00216D25"/>
    <w:rsid w:val="002210A4"/>
    <w:rsid w:val="00234958"/>
    <w:rsid w:val="00234A30"/>
    <w:rsid w:val="00257190"/>
    <w:rsid w:val="00280169"/>
    <w:rsid w:val="0029664B"/>
    <w:rsid w:val="0029751E"/>
    <w:rsid w:val="002A63CA"/>
    <w:rsid w:val="002B5B86"/>
    <w:rsid w:val="002D1B9B"/>
    <w:rsid w:val="002D3867"/>
    <w:rsid w:val="002E2C05"/>
    <w:rsid w:val="00312AF7"/>
    <w:rsid w:val="00324DDB"/>
    <w:rsid w:val="00355F0A"/>
    <w:rsid w:val="00366B41"/>
    <w:rsid w:val="0038690E"/>
    <w:rsid w:val="00394FE0"/>
    <w:rsid w:val="003B25F1"/>
    <w:rsid w:val="003E1D40"/>
    <w:rsid w:val="003E25CE"/>
    <w:rsid w:val="0041556C"/>
    <w:rsid w:val="0042377E"/>
    <w:rsid w:val="00437A04"/>
    <w:rsid w:val="00440EFE"/>
    <w:rsid w:val="0044418B"/>
    <w:rsid w:val="00453E75"/>
    <w:rsid w:val="00456D87"/>
    <w:rsid w:val="00461664"/>
    <w:rsid w:val="00474168"/>
    <w:rsid w:val="00482CD0"/>
    <w:rsid w:val="004B531D"/>
    <w:rsid w:val="004B5DB7"/>
    <w:rsid w:val="004C133D"/>
    <w:rsid w:val="004C638A"/>
    <w:rsid w:val="004E092E"/>
    <w:rsid w:val="004F7FC9"/>
    <w:rsid w:val="005109F6"/>
    <w:rsid w:val="00512880"/>
    <w:rsid w:val="00521DEF"/>
    <w:rsid w:val="00531CD8"/>
    <w:rsid w:val="005607B8"/>
    <w:rsid w:val="00585204"/>
    <w:rsid w:val="00585C04"/>
    <w:rsid w:val="0059481D"/>
    <w:rsid w:val="005D1508"/>
    <w:rsid w:val="005F343F"/>
    <w:rsid w:val="005F4BE8"/>
    <w:rsid w:val="006130B9"/>
    <w:rsid w:val="00614F10"/>
    <w:rsid w:val="00615155"/>
    <w:rsid w:val="006521F1"/>
    <w:rsid w:val="006553C0"/>
    <w:rsid w:val="006641DC"/>
    <w:rsid w:val="00682CE4"/>
    <w:rsid w:val="00693295"/>
    <w:rsid w:val="0069509D"/>
    <w:rsid w:val="00697292"/>
    <w:rsid w:val="006B095D"/>
    <w:rsid w:val="006D2BA2"/>
    <w:rsid w:val="006D4EEB"/>
    <w:rsid w:val="006E02BE"/>
    <w:rsid w:val="006F3AB6"/>
    <w:rsid w:val="007203D1"/>
    <w:rsid w:val="007340CF"/>
    <w:rsid w:val="00745874"/>
    <w:rsid w:val="00746D94"/>
    <w:rsid w:val="0075555B"/>
    <w:rsid w:val="00755C61"/>
    <w:rsid w:val="00780302"/>
    <w:rsid w:val="007A37DB"/>
    <w:rsid w:val="007A59B8"/>
    <w:rsid w:val="007B1233"/>
    <w:rsid w:val="007B344E"/>
    <w:rsid w:val="007D4F94"/>
    <w:rsid w:val="007E2CFC"/>
    <w:rsid w:val="00801B18"/>
    <w:rsid w:val="00827602"/>
    <w:rsid w:val="00831CF6"/>
    <w:rsid w:val="00842DCB"/>
    <w:rsid w:val="00872C5C"/>
    <w:rsid w:val="00873999"/>
    <w:rsid w:val="008C3D5C"/>
    <w:rsid w:val="008D0D06"/>
    <w:rsid w:val="008D7441"/>
    <w:rsid w:val="008F74A1"/>
    <w:rsid w:val="0090527A"/>
    <w:rsid w:val="00912FE6"/>
    <w:rsid w:val="009158EF"/>
    <w:rsid w:val="00924D9D"/>
    <w:rsid w:val="00941D5B"/>
    <w:rsid w:val="0095532A"/>
    <w:rsid w:val="00957F33"/>
    <w:rsid w:val="00995477"/>
    <w:rsid w:val="009A07F3"/>
    <w:rsid w:val="009D71BB"/>
    <w:rsid w:val="009E1087"/>
    <w:rsid w:val="009E5E41"/>
    <w:rsid w:val="009F2ABC"/>
    <w:rsid w:val="00A10960"/>
    <w:rsid w:val="00A27E39"/>
    <w:rsid w:val="00A31033"/>
    <w:rsid w:val="00A45273"/>
    <w:rsid w:val="00A66971"/>
    <w:rsid w:val="00A73FC7"/>
    <w:rsid w:val="00A80542"/>
    <w:rsid w:val="00A96055"/>
    <w:rsid w:val="00AD30CC"/>
    <w:rsid w:val="00AE46DC"/>
    <w:rsid w:val="00AE7BE1"/>
    <w:rsid w:val="00B04058"/>
    <w:rsid w:val="00B20BA3"/>
    <w:rsid w:val="00B47D08"/>
    <w:rsid w:val="00B563A0"/>
    <w:rsid w:val="00B80081"/>
    <w:rsid w:val="00B933E1"/>
    <w:rsid w:val="00BB16B3"/>
    <w:rsid w:val="00BE398E"/>
    <w:rsid w:val="00C06B62"/>
    <w:rsid w:val="00C10900"/>
    <w:rsid w:val="00C11791"/>
    <w:rsid w:val="00C23542"/>
    <w:rsid w:val="00C32936"/>
    <w:rsid w:val="00C46764"/>
    <w:rsid w:val="00C85D87"/>
    <w:rsid w:val="00C937CF"/>
    <w:rsid w:val="00CB0E7F"/>
    <w:rsid w:val="00CB1D88"/>
    <w:rsid w:val="00CC0BD8"/>
    <w:rsid w:val="00CD137B"/>
    <w:rsid w:val="00CE1301"/>
    <w:rsid w:val="00D12C18"/>
    <w:rsid w:val="00D443EA"/>
    <w:rsid w:val="00D80390"/>
    <w:rsid w:val="00D83897"/>
    <w:rsid w:val="00D9206A"/>
    <w:rsid w:val="00DA0269"/>
    <w:rsid w:val="00DA1AC5"/>
    <w:rsid w:val="00DA1F9C"/>
    <w:rsid w:val="00DB462A"/>
    <w:rsid w:val="00DE11EC"/>
    <w:rsid w:val="00E33CC8"/>
    <w:rsid w:val="00E61C34"/>
    <w:rsid w:val="00E72C3C"/>
    <w:rsid w:val="00E73C2D"/>
    <w:rsid w:val="00E816BC"/>
    <w:rsid w:val="00E94F82"/>
    <w:rsid w:val="00EA3332"/>
    <w:rsid w:val="00EA458F"/>
    <w:rsid w:val="00EC3110"/>
    <w:rsid w:val="00EF3F19"/>
    <w:rsid w:val="00F100BC"/>
    <w:rsid w:val="00F111CC"/>
    <w:rsid w:val="00F22D27"/>
    <w:rsid w:val="00F32D50"/>
    <w:rsid w:val="00F42CF4"/>
    <w:rsid w:val="00F51142"/>
    <w:rsid w:val="00F63AEF"/>
    <w:rsid w:val="00F713CD"/>
    <w:rsid w:val="00F86370"/>
    <w:rsid w:val="00F925CB"/>
    <w:rsid w:val="00F9722B"/>
    <w:rsid w:val="00FA5A3E"/>
    <w:rsid w:val="00FD2693"/>
    <w:rsid w:val="00FF48ED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5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6C"/>
  </w:style>
  <w:style w:type="paragraph" w:styleId="Heading1">
    <w:name w:val="heading 1"/>
    <w:basedOn w:val="Normal"/>
    <w:next w:val="Normal"/>
    <w:link w:val="Heading1Char"/>
    <w:qFormat/>
    <w:rsid w:val="004B531D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DB8"/>
  </w:style>
  <w:style w:type="paragraph" w:styleId="ListParagraph">
    <w:name w:val="List Paragraph"/>
    <w:basedOn w:val="Normal"/>
    <w:uiPriority w:val="34"/>
    <w:qFormat/>
    <w:rsid w:val="001A36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5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874"/>
    <w:rPr>
      <w:vertAlign w:val="superscript"/>
    </w:rPr>
  </w:style>
  <w:style w:type="character" w:customStyle="1" w:styleId="newdocreference">
    <w:name w:val="newdocreference"/>
    <w:basedOn w:val="DefaultParagraphFont"/>
    <w:rsid w:val="006521F1"/>
  </w:style>
  <w:style w:type="character" w:styleId="CommentReference">
    <w:name w:val="annotation reference"/>
    <w:basedOn w:val="DefaultParagraphFont"/>
    <w:uiPriority w:val="99"/>
    <w:semiHidden/>
    <w:unhideWhenUsed/>
    <w:rsid w:val="00693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95"/>
    <w:rPr>
      <w:rFonts w:ascii="Tahoma" w:hAnsi="Tahoma" w:cs="Tahoma"/>
      <w:sz w:val="16"/>
      <w:szCs w:val="16"/>
    </w:rPr>
  </w:style>
  <w:style w:type="character" w:customStyle="1" w:styleId="samedocreference">
    <w:name w:val="samedocreference"/>
    <w:basedOn w:val="DefaultParagraphFont"/>
    <w:rsid w:val="00831CF6"/>
  </w:style>
  <w:style w:type="character" w:styleId="Hyperlink">
    <w:name w:val="Hyperlink"/>
    <w:basedOn w:val="DefaultParagraphFont"/>
    <w:uiPriority w:val="99"/>
    <w:unhideWhenUsed/>
    <w:rsid w:val="00B563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D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87"/>
  </w:style>
  <w:style w:type="paragraph" w:styleId="Footer">
    <w:name w:val="footer"/>
    <w:basedOn w:val="Normal"/>
    <w:link w:val="FooterChar"/>
    <w:uiPriority w:val="99"/>
    <w:unhideWhenUsed/>
    <w:rsid w:val="00456D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87"/>
  </w:style>
  <w:style w:type="paragraph" w:styleId="NormalWeb">
    <w:name w:val="Normal (Web)"/>
    <w:basedOn w:val="Normal"/>
    <w:uiPriority w:val="99"/>
    <w:semiHidden/>
    <w:unhideWhenUsed/>
    <w:rsid w:val="00216D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4B531D"/>
    <w:rPr>
      <w:rFonts w:eastAsia="Times New Roman" w:cs="Times New Roman"/>
      <w:sz w:val="28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6C"/>
  </w:style>
  <w:style w:type="paragraph" w:styleId="Heading1">
    <w:name w:val="heading 1"/>
    <w:basedOn w:val="Normal"/>
    <w:next w:val="Normal"/>
    <w:link w:val="Heading1Char"/>
    <w:qFormat/>
    <w:rsid w:val="004B531D"/>
    <w:pPr>
      <w:keepNext/>
      <w:spacing w:after="0" w:line="240" w:lineRule="auto"/>
      <w:jc w:val="center"/>
      <w:outlineLvl w:val="0"/>
    </w:pPr>
    <w:rPr>
      <w:rFonts w:eastAsia="Times New Roman" w:cs="Times New Roman"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2DB8"/>
  </w:style>
  <w:style w:type="paragraph" w:styleId="ListParagraph">
    <w:name w:val="List Paragraph"/>
    <w:basedOn w:val="Normal"/>
    <w:uiPriority w:val="34"/>
    <w:qFormat/>
    <w:rsid w:val="001A36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58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8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874"/>
    <w:rPr>
      <w:vertAlign w:val="superscript"/>
    </w:rPr>
  </w:style>
  <w:style w:type="character" w:customStyle="1" w:styleId="newdocreference">
    <w:name w:val="newdocreference"/>
    <w:basedOn w:val="DefaultParagraphFont"/>
    <w:rsid w:val="006521F1"/>
  </w:style>
  <w:style w:type="character" w:styleId="CommentReference">
    <w:name w:val="annotation reference"/>
    <w:basedOn w:val="DefaultParagraphFont"/>
    <w:uiPriority w:val="99"/>
    <w:semiHidden/>
    <w:unhideWhenUsed/>
    <w:rsid w:val="00693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95"/>
    <w:rPr>
      <w:rFonts w:ascii="Tahoma" w:hAnsi="Tahoma" w:cs="Tahoma"/>
      <w:sz w:val="16"/>
      <w:szCs w:val="16"/>
    </w:rPr>
  </w:style>
  <w:style w:type="character" w:customStyle="1" w:styleId="samedocreference">
    <w:name w:val="samedocreference"/>
    <w:basedOn w:val="DefaultParagraphFont"/>
    <w:rsid w:val="00831CF6"/>
  </w:style>
  <w:style w:type="character" w:styleId="Hyperlink">
    <w:name w:val="Hyperlink"/>
    <w:basedOn w:val="DefaultParagraphFont"/>
    <w:uiPriority w:val="99"/>
    <w:unhideWhenUsed/>
    <w:rsid w:val="00B563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D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87"/>
  </w:style>
  <w:style w:type="paragraph" w:styleId="Footer">
    <w:name w:val="footer"/>
    <w:basedOn w:val="Normal"/>
    <w:link w:val="FooterChar"/>
    <w:uiPriority w:val="99"/>
    <w:unhideWhenUsed/>
    <w:rsid w:val="00456D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87"/>
  </w:style>
  <w:style w:type="paragraph" w:styleId="NormalWeb">
    <w:name w:val="Normal (Web)"/>
    <w:basedOn w:val="Normal"/>
    <w:uiPriority w:val="99"/>
    <w:semiHidden/>
    <w:unhideWhenUsed/>
    <w:rsid w:val="00216D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4B531D"/>
    <w:rPr>
      <w:rFonts w:eastAsia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17C6-FA49-4FC6-85BC-2D35F80C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4024</Words>
  <Characters>22938</Characters>
  <Application>Microsoft Office Word</Application>
  <DocSecurity>0</DocSecurity>
  <Lines>191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B.I.</dc:creator>
  <cp:lastModifiedBy>Martin Velichkov</cp:lastModifiedBy>
  <cp:revision>9</cp:revision>
  <cp:lastPrinted>2017-04-05T12:18:00Z</cp:lastPrinted>
  <dcterms:created xsi:type="dcterms:W3CDTF">2017-04-05T11:56:00Z</dcterms:created>
  <dcterms:modified xsi:type="dcterms:W3CDTF">2017-04-27T13:36:00Z</dcterms:modified>
</cp:coreProperties>
</file>