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heme="minorHAnsi" w:hAnsiTheme="minorHAnsi" w:cstheme="minorHAnsi"/>
            <w:sz w:val="22"/>
            <w:szCs w:val="22"/>
            <w:lang w:val="en-GB"/>
          </w:rPr>
          <w:alias w:val="Header"/>
          <w:tag w:val="A4pCgmOjXaoPaysOY21Ij7-5QkCVxYFQ4ANGFaoRKN4I2"/>
          <w:id w:val="-347253777"/>
        </w:sdtPr>
        <w:sdtEndPr/>
        <w:sdtContent>
          <w:tr w:rsidR="0047715C" w:rsidRPr="00C8090B" w14:paraId="70D74CBD" w14:textId="77777777" w:rsidTr="007E290E">
            <w:tc>
              <w:tcPr>
                <w:tcW w:w="2400" w:type="dxa"/>
              </w:tcPr>
              <w:p w14:paraId="60E2C031" w14:textId="77777777" w:rsidR="0047715C" w:rsidRPr="00EC0BD4" w:rsidRDefault="0047715C" w:rsidP="007E290E">
                <w:pPr>
                  <w:pStyle w:val="ZFlag"/>
                  <w:rPr>
                    <w:rFonts w:asciiTheme="minorHAnsi" w:hAnsiTheme="minorHAnsi" w:cstheme="minorHAnsi"/>
                    <w:sz w:val="22"/>
                    <w:szCs w:val="22"/>
                    <w:lang w:val="en-GB"/>
                  </w:rPr>
                </w:pPr>
                <w:r w:rsidRPr="00EC0BD4">
                  <w:rPr>
                    <w:rFonts w:asciiTheme="minorHAnsi" w:hAnsiTheme="minorHAnsi" w:cstheme="minorHAnsi"/>
                    <w:noProof/>
                    <w:sz w:val="22"/>
                    <w:szCs w:val="22"/>
                    <w:lang w:val="en-GB" w:eastAsia="en-GB"/>
                  </w:rPr>
                  <w:drawing>
                    <wp:inline distT="0" distB="0" distL="0" distR="0" wp14:anchorId="0F06C096" wp14:editId="1116E248">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5F40BB6" w14:textId="77777777" w:rsidR="0047715C" w:rsidRPr="00EC0BD4" w:rsidRDefault="0073517B" w:rsidP="007E290E">
                <w:pPr>
                  <w:pStyle w:val="ZCom"/>
                  <w:rPr>
                    <w:rFonts w:asciiTheme="minorHAnsi" w:hAnsiTheme="minorHAnsi" w:cstheme="minorHAnsi"/>
                    <w:sz w:val="22"/>
                    <w:szCs w:val="22"/>
                    <w:lang w:val="en-GB"/>
                  </w:rPr>
                </w:pPr>
                <w:sdt>
                  <w:sdtPr>
                    <w:rPr>
                      <w:rFonts w:asciiTheme="minorHAnsi" w:hAnsiTheme="minorHAnsi" w:cstheme="minorHAnsi"/>
                      <w:noProof/>
                      <w:sz w:val="22"/>
                      <w:szCs w:val="22"/>
                      <w:lang w:val="en-GB"/>
                    </w:rPr>
                    <w:id w:val="1652865854"/>
                    <w:dataBinding w:xpath="/Texts/OrgaRoot" w:storeItemID="{4EF90DE6-88B6-4264-9629-4D8DFDFE87D2}"/>
                    <w:text w:multiLine="1"/>
                  </w:sdtPr>
                  <w:sdtEndPr/>
                  <w:sdtContent>
                    <w:r w:rsidR="0047715C" w:rsidRPr="00EC0BD4">
                      <w:rPr>
                        <w:rFonts w:asciiTheme="minorHAnsi" w:hAnsiTheme="minorHAnsi" w:cstheme="minorHAnsi"/>
                        <w:noProof/>
                        <w:sz w:val="22"/>
                        <w:szCs w:val="22"/>
                        <w:lang w:val="en-GB"/>
                      </w:rPr>
                      <w:t>EUROPEAN COMMISSION</w:t>
                    </w:r>
                  </w:sdtContent>
                </w:sdt>
              </w:p>
              <w:p w14:paraId="2E72453F" w14:textId="77777777" w:rsidR="0047715C" w:rsidRPr="00EC0BD4" w:rsidRDefault="0073517B" w:rsidP="00EC0BD4">
                <w:pPr>
                  <w:pStyle w:val="ZDGName"/>
                  <w:jc w:val="both"/>
                  <w:rPr>
                    <w:rFonts w:asciiTheme="minorHAnsi" w:hAnsiTheme="minorHAnsi" w:cstheme="minorHAnsi"/>
                    <w:sz w:val="22"/>
                    <w:szCs w:val="22"/>
                    <w:lang w:val="en-GB"/>
                  </w:rPr>
                </w:pPr>
                <w:sdt>
                  <w:sdtPr>
                    <w:rPr>
                      <w:rFonts w:asciiTheme="minorHAnsi" w:hAnsiTheme="minorHAnsi" w:cstheme="minorHAnsi"/>
                      <w:noProof/>
                      <w:sz w:val="22"/>
                      <w:szCs w:val="22"/>
                      <w:lang w:val="en-GB"/>
                    </w:rPr>
                    <w:id w:val="-1646649540"/>
                    <w:dataBinding w:xpath="/Author/OrgaEntity1/HeadLine1" w:storeItemID="{EE044946-5330-43F7-8D16-AA78684F2938}"/>
                    <w:text w:multiLine="1"/>
                  </w:sdtPr>
                  <w:sdtEndPr/>
                  <w:sdtContent>
                    <w:r w:rsidR="00EC0BD4" w:rsidRPr="00EC0BD4">
                      <w:rPr>
                        <w:rFonts w:asciiTheme="minorHAnsi" w:hAnsiTheme="minorHAnsi" w:cstheme="minorHAnsi"/>
                        <w:noProof/>
                        <w:sz w:val="22"/>
                        <w:szCs w:val="22"/>
                        <w:lang w:val="en-GB"/>
                      </w:rPr>
                      <w:t>Task Force for the Relations with the United Kingdom</w:t>
                    </w:r>
                  </w:sdtContent>
                </w:sdt>
              </w:p>
            </w:tc>
          </w:tr>
        </w:sdtContent>
      </w:sdt>
    </w:tbl>
    <w:sdt>
      <w:sdtPr>
        <w:rPr>
          <w:rFonts w:asciiTheme="minorHAnsi" w:hAnsiTheme="minorHAnsi" w:cstheme="minorHAnsi"/>
          <w:sz w:val="22"/>
          <w:szCs w:val="22"/>
          <w:lang w:val="en-GB" w:eastAsia="en-GB"/>
        </w:rPr>
        <w:alias w:val="Location Only"/>
        <w:tag w:val="ggweWNz4R2PF8myPezMsmJ-z0jfFkX8xo5Q7sjQESi5Y4"/>
        <w:id w:val="449433239"/>
      </w:sdtPr>
      <w:sdtEndPr/>
      <w:sdtContent>
        <w:p w14:paraId="0EA7DA1C" w14:textId="77777777" w:rsidR="0047715C" w:rsidRPr="00EC0BD4" w:rsidRDefault="0047715C" w:rsidP="0047715C">
          <w:pPr>
            <w:jc w:val="center"/>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PROTECTION OF YOUR PERSONAL DATA</w:t>
          </w:r>
        </w:p>
        <w:p w14:paraId="586729EE" w14:textId="77777777" w:rsidR="0047715C" w:rsidRPr="00EC0BD4" w:rsidRDefault="0047715C" w:rsidP="0047715C">
          <w:pPr>
            <w:jc w:val="center"/>
            <w:rPr>
              <w:rFonts w:asciiTheme="minorHAnsi" w:eastAsia="Calibri" w:hAnsiTheme="minorHAnsi" w:cstheme="minorHAnsi"/>
              <w:b/>
              <w:sz w:val="22"/>
              <w:szCs w:val="22"/>
              <w:lang w:val="en-GB" w:eastAsia="en-US"/>
            </w:rPr>
          </w:pPr>
          <w:r w:rsidRPr="00EC0BD4">
            <w:rPr>
              <w:rFonts w:asciiTheme="minorHAnsi" w:eastAsia="Calibri" w:hAnsiTheme="minorHAnsi" w:cstheme="minorHAnsi"/>
              <w:b/>
              <w:sz w:val="22"/>
              <w:szCs w:val="22"/>
              <w:lang w:val="en-GB" w:eastAsia="en-US"/>
            </w:rPr>
            <w:t xml:space="preserve">This privacy statement provides information about </w:t>
          </w:r>
          <w:r w:rsidRPr="00EC0BD4">
            <w:rPr>
              <w:rFonts w:asciiTheme="minorHAnsi" w:eastAsia="Calibri" w:hAnsiTheme="minorHAnsi" w:cstheme="minorHAnsi"/>
              <w:b/>
              <w:sz w:val="22"/>
              <w:szCs w:val="22"/>
              <w:lang w:val="en-GB" w:eastAsia="en-US"/>
            </w:rPr>
            <w:br/>
            <w:t>the processing and the protection of your personal data.</w:t>
          </w:r>
        </w:p>
        <w:p w14:paraId="08C06D6D" w14:textId="77777777" w:rsidR="0047715C" w:rsidRPr="00EC0BD4" w:rsidRDefault="0047715C" w:rsidP="0047715C">
          <w:pPr>
            <w:jc w:val="center"/>
            <w:rPr>
              <w:rFonts w:asciiTheme="minorHAnsi" w:eastAsia="Calibri" w:hAnsiTheme="minorHAnsi" w:cstheme="minorHAnsi"/>
              <w:b/>
              <w:sz w:val="22"/>
              <w:szCs w:val="22"/>
              <w:lang w:val="en-GB" w:eastAsia="en-US"/>
            </w:rPr>
          </w:pPr>
        </w:p>
        <w:p w14:paraId="59329988" w14:textId="77777777" w:rsidR="00A61744" w:rsidRPr="00EC0BD4" w:rsidRDefault="0047715C" w:rsidP="0047715C">
          <w:pPr>
            <w:rPr>
              <w:rFonts w:asciiTheme="minorHAnsi" w:eastAsia="Calibri" w:hAnsiTheme="minorHAnsi" w:cstheme="minorHAnsi"/>
              <w:i/>
              <w:sz w:val="22"/>
              <w:szCs w:val="22"/>
              <w:lang w:val="en-GB" w:eastAsia="en-US"/>
            </w:rPr>
          </w:pPr>
          <w:r w:rsidRPr="00EC0BD4">
            <w:rPr>
              <w:rFonts w:asciiTheme="minorHAnsi" w:eastAsia="Calibri" w:hAnsiTheme="minorHAnsi" w:cstheme="minorHAnsi"/>
              <w:b/>
              <w:sz w:val="22"/>
              <w:szCs w:val="22"/>
              <w:lang w:val="en-GB" w:eastAsia="en-US"/>
            </w:rPr>
            <w:t xml:space="preserve">Processing operation: </w:t>
          </w:r>
          <w:r w:rsidR="00277629" w:rsidRPr="00EC0BD4">
            <w:rPr>
              <w:rFonts w:asciiTheme="minorHAnsi" w:eastAsia="Calibri" w:hAnsiTheme="minorHAnsi" w:cstheme="minorHAnsi"/>
              <w:i/>
              <w:sz w:val="22"/>
              <w:szCs w:val="22"/>
              <w:lang w:val="en-GB" w:eastAsia="en-US"/>
            </w:rPr>
            <w:t>Selection</w:t>
          </w:r>
          <w:r w:rsidR="008A527A">
            <w:rPr>
              <w:rFonts w:asciiTheme="minorHAnsi" w:eastAsia="Calibri" w:hAnsiTheme="minorHAnsi" w:cstheme="minorHAnsi"/>
              <w:i/>
              <w:sz w:val="22"/>
              <w:szCs w:val="22"/>
              <w:lang w:val="en-GB" w:eastAsia="en-US"/>
            </w:rPr>
            <w:t xml:space="preserve"> procedure for</w:t>
          </w:r>
          <w:r w:rsidR="00A61744" w:rsidRPr="00EC0BD4">
            <w:rPr>
              <w:rFonts w:asciiTheme="minorHAnsi" w:eastAsia="Calibri" w:hAnsiTheme="minorHAnsi" w:cstheme="minorHAnsi"/>
              <w:i/>
              <w:sz w:val="22"/>
              <w:szCs w:val="22"/>
              <w:lang w:val="en-GB" w:eastAsia="en-US"/>
            </w:rPr>
            <w:t xml:space="preserve"> </w:t>
          </w:r>
          <w:r w:rsidR="008A527A">
            <w:rPr>
              <w:rFonts w:asciiTheme="minorHAnsi" w:eastAsia="Calibri" w:hAnsiTheme="minorHAnsi" w:cstheme="minorHAnsi"/>
              <w:i/>
              <w:sz w:val="22"/>
              <w:szCs w:val="22"/>
              <w:lang w:val="en-GB" w:eastAsia="en-US"/>
            </w:rPr>
            <w:t>drawing up</w:t>
          </w:r>
          <w:r w:rsidR="008A527A" w:rsidRPr="00EC0BD4">
            <w:rPr>
              <w:rFonts w:asciiTheme="minorHAnsi" w:eastAsia="Calibri" w:hAnsiTheme="minorHAnsi" w:cstheme="minorHAnsi"/>
              <w:i/>
              <w:sz w:val="22"/>
              <w:szCs w:val="22"/>
              <w:lang w:val="en-GB" w:eastAsia="en-US"/>
            </w:rPr>
            <w:t xml:space="preserve"> </w:t>
          </w:r>
          <w:r w:rsidR="008A527A">
            <w:rPr>
              <w:rFonts w:asciiTheme="minorHAnsi" w:eastAsia="Calibri" w:hAnsiTheme="minorHAnsi" w:cstheme="minorHAnsi"/>
              <w:i/>
              <w:sz w:val="22"/>
              <w:szCs w:val="22"/>
              <w:lang w:val="en-GB" w:eastAsia="en-US"/>
            </w:rPr>
            <w:t xml:space="preserve">lists </w:t>
          </w:r>
          <w:r w:rsidR="00A61744" w:rsidRPr="00EC0BD4">
            <w:rPr>
              <w:rFonts w:asciiTheme="minorHAnsi" w:eastAsia="Calibri" w:hAnsiTheme="minorHAnsi" w:cstheme="minorHAnsi"/>
              <w:i/>
              <w:sz w:val="22"/>
              <w:szCs w:val="22"/>
              <w:lang w:val="en-GB" w:eastAsia="en-US"/>
            </w:rPr>
            <w:t xml:space="preserve">of </w:t>
          </w:r>
          <w:r w:rsidR="008A527A">
            <w:rPr>
              <w:rFonts w:asciiTheme="minorHAnsi" w:eastAsia="Calibri" w:hAnsiTheme="minorHAnsi" w:cstheme="minorHAnsi"/>
              <w:i/>
              <w:sz w:val="22"/>
              <w:szCs w:val="22"/>
              <w:lang w:val="en-GB" w:eastAsia="en-US"/>
            </w:rPr>
            <w:t xml:space="preserve">suitable </w:t>
          </w:r>
          <w:r w:rsidR="004846D5">
            <w:rPr>
              <w:rFonts w:asciiTheme="minorHAnsi" w:eastAsia="Calibri" w:hAnsiTheme="minorHAnsi" w:cstheme="minorHAnsi"/>
              <w:i/>
              <w:sz w:val="22"/>
              <w:szCs w:val="22"/>
              <w:lang w:val="en-GB" w:eastAsia="en-US"/>
            </w:rPr>
            <w:t>persons</w:t>
          </w:r>
          <w:r w:rsidR="00A61744" w:rsidRPr="00EC0BD4">
            <w:rPr>
              <w:rFonts w:asciiTheme="minorHAnsi" w:eastAsia="Calibri" w:hAnsiTheme="minorHAnsi" w:cstheme="minorHAnsi"/>
              <w:i/>
              <w:sz w:val="22"/>
              <w:szCs w:val="22"/>
              <w:lang w:val="en-GB" w:eastAsia="en-US"/>
            </w:rPr>
            <w:t xml:space="preserve"> who may be called to serve in arbitration panels established under the Agreement on the withdrawal of the United Kingdom of Great Britain and Northern Ireland from the European Union and the European Atomic Energy Community</w:t>
          </w:r>
        </w:p>
        <w:p w14:paraId="0538D352" w14:textId="77777777" w:rsidR="0047715C" w:rsidRPr="00EC0BD4" w:rsidRDefault="0047715C" w:rsidP="0047715C">
          <w:pPr>
            <w:rPr>
              <w:rFonts w:asciiTheme="minorHAnsi" w:eastAsia="Calibri" w:hAnsiTheme="minorHAnsi" w:cstheme="minorHAnsi"/>
              <w:b/>
              <w:sz w:val="22"/>
              <w:szCs w:val="22"/>
              <w:lang w:val="en-GB" w:eastAsia="en-US"/>
            </w:rPr>
          </w:pPr>
          <w:r w:rsidRPr="00EC0BD4">
            <w:rPr>
              <w:rFonts w:asciiTheme="minorHAnsi" w:eastAsia="Calibri" w:hAnsiTheme="minorHAnsi" w:cstheme="minorHAnsi"/>
              <w:b/>
              <w:sz w:val="22"/>
              <w:szCs w:val="22"/>
              <w:lang w:val="en-GB" w:eastAsia="en-US"/>
            </w:rPr>
            <w:t>Data Controller:</w:t>
          </w:r>
          <w:r w:rsidR="00EC0BD4" w:rsidRPr="00EC0BD4">
            <w:rPr>
              <w:rFonts w:asciiTheme="minorHAnsi" w:eastAsia="Calibri" w:hAnsiTheme="minorHAnsi" w:cstheme="minorHAnsi"/>
              <w:i/>
              <w:sz w:val="22"/>
              <w:szCs w:val="22"/>
              <w:lang w:val="en-GB" w:eastAsia="en-US"/>
            </w:rPr>
            <w:t xml:space="preserve"> </w:t>
          </w:r>
          <w:r w:rsidR="00E02CBF" w:rsidRPr="00C2223C">
            <w:rPr>
              <w:rFonts w:asciiTheme="minorHAnsi" w:eastAsia="Calibri" w:hAnsiTheme="minorHAnsi" w:cstheme="minorHAnsi"/>
              <w:i/>
              <w:sz w:val="22"/>
              <w:szCs w:val="22"/>
              <w:lang w:val="en-GB" w:eastAsia="en-US"/>
            </w:rPr>
            <w:t>Task Force for Relations with the United Kingdom (UKTF), Directorate A, Unit for coordination, planning and administrative support</w:t>
          </w:r>
        </w:p>
        <w:p w14:paraId="700FAD41" w14:textId="77777777" w:rsidR="0047715C" w:rsidRPr="00EC0BD4" w:rsidRDefault="0047715C" w:rsidP="0047715C">
          <w:pPr>
            <w:rPr>
              <w:rFonts w:asciiTheme="minorHAnsi" w:eastAsia="Calibri" w:hAnsiTheme="minorHAnsi" w:cstheme="minorHAnsi"/>
              <w:b/>
              <w:i/>
              <w:color w:val="FF0000"/>
              <w:sz w:val="22"/>
              <w:szCs w:val="22"/>
              <w:lang w:val="en-GB" w:eastAsia="en-US"/>
            </w:rPr>
          </w:pPr>
          <w:r w:rsidRPr="00EC0BD4">
            <w:rPr>
              <w:rFonts w:asciiTheme="minorHAnsi" w:eastAsia="Calibri" w:hAnsiTheme="minorHAnsi" w:cstheme="minorHAnsi"/>
              <w:b/>
              <w:sz w:val="22"/>
              <w:szCs w:val="22"/>
              <w:lang w:val="en-GB" w:eastAsia="en-US"/>
            </w:rPr>
            <w:t xml:space="preserve">Record reference:  </w:t>
          </w:r>
        </w:p>
        <w:p w14:paraId="247686DC" w14:textId="77777777" w:rsidR="0047715C" w:rsidRPr="00EC0BD4" w:rsidRDefault="0047715C" w:rsidP="0047715C">
          <w:pPr>
            <w:rPr>
              <w:rFonts w:asciiTheme="minorHAnsi" w:eastAsia="Calibri" w:hAnsiTheme="minorHAnsi" w:cstheme="minorHAnsi"/>
              <w:b/>
              <w:sz w:val="22"/>
              <w:szCs w:val="22"/>
              <w:lang w:val="en-GB" w:eastAsia="en-US"/>
            </w:rPr>
          </w:pPr>
          <w:r w:rsidRPr="00EC0BD4">
            <w:rPr>
              <w:rFonts w:asciiTheme="minorHAnsi" w:eastAsia="Calibri" w:hAnsiTheme="minorHAnsi" w:cstheme="minorHAnsi"/>
              <w:b/>
              <w:sz w:val="22"/>
              <w:szCs w:val="22"/>
              <w:lang w:val="en-GB" w:eastAsia="en-US"/>
            </w:rPr>
            <w:t>Table of Contents</w:t>
          </w:r>
        </w:p>
        <w:p w14:paraId="72205D4B"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Introduction</w:t>
          </w:r>
        </w:p>
        <w:p w14:paraId="5EA7E900"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Why and how do we process your personal data?</w:t>
          </w:r>
        </w:p>
        <w:p w14:paraId="6AA28E6C"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On what legal ground(s) do we process your personal data?</w:t>
          </w:r>
        </w:p>
        <w:p w14:paraId="793EB4E0"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Which personal data do we collect and further process?</w:t>
          </w:r>
        </w:p>
        <w:p w14:paraId="75ADE7F0"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How long do we keep your personal data?</w:t>
          </w:r>
        </w:p>
        <w:p w14:paraId="2BA7D80D" w14:textId="77777777" w:rsidR="0047715C" w:rsidRPr="00EC0BD4" w:rsidRDefault="0047715C" w:rsidP="0047715C">
          <w:pPr>
            <w:numPr>
              <w:ilvl w:val="0"/>
              <w:numId w:val="1"/>
            </w:numPr>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How do we protect and safeguard your personal data?</w:t>
          </w:r>
        </w:p>
        <w:p w14:paraId="611839EC" w14:textId="77777777" w:rsidR="0047715C" w:rsidRPr="00EC0BD4" w:rsidRDefault="0047715C" w:rsidP="0047715C">
          <w:pPr>
            <w:numPr>
              <w:ilvl w:val="0"/>
              <w:numId w:val="1"/>
            </w:numPr>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Who has access to your personal data</w:t>
          </w:r>
          <w:r w:rsidRPr="00EC0BD4">
            <w:rPr>
              <w:rFonts w:asciiTheme="minorHAnsi" w:eastAsia="Calibri" w:hAnsiTheme="minorHAnsi" w:cstheme="minorHAnsi"/>
              <w:sz w:val="22"/>
              <w:szCs w:val="22"/>
              <w:lang w:val="en-GB" w:eastAsia="en-US"/>
            </w:rPr>
            <w:t xml:space="preserve"> </w:t>
          </w:r>
          <w:r w:rsidRPr="00EC0BD4">
            <w:rPr>
              <w:rFonts w:asciiTheme="minorHAnsi" w:eastAsia="Calibri" w:hAnsiTheme="minorHAnsi" w:cstheme="minorHAnsi"/>
              <w:b/>
              <w:bCs/>
              <w:sz w:val="22"/>
              <w:szCs w:val="22"/>
              <w:lang w:val="en-GB" w:eastAsia="en-US"/>
            </w:rPr>
            <w:t>and to whom is it disclosed?</w:t>
          </w:r>
        </w:p>
        <w:p w14:paraId="7972EC58"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 xml:space="preserve">What are your rights and how can you exercise them? </w:t>
          </w:r>
        </w:p>
        <w:p w14:paraId="48E1F576" w14:textId="77777777" w:rsidR="0047715C" w:rsidRPr="00EC0BD4" w:rsidRDefault="0047715C" w:rsidP="0047715C">
          <w:pPr>
            <w:numPr>
              <w:ilvl w:val="0"/>
              <w:numId w:val="1"/>
            </w:numPr>
            <w:ind w:left="357" w:hanging="357"/>
            <w:rPr>
              <w:rFonts w:asciiTheme="minorHAnsi" w:eastAsia="Calibri" w:hAnsiTheme="minorHAnsi" w:cstheme="minorHAnsi"/>
              <w:b/>
              <w:bCs/>
              <w:sz w:val="22"/>
              <w:szCs w:val="22"/>
              <w:lang w:val="en-GB" w:eastAsia="en-US"/>
            </w:rPr>
          </w:pPr>
          <w:r w:rsidRPr="00EC0BD4">
            <w:rPr>
              <w:rFonts w:asciiTheme="minorHAnsi" w:eastAsia="Calibri" w:hAnsiTheme="minorHAnsi" w:cstheme="minorHAnsi"/>
              <w:b/>
              <w:bCs/>
              <w:sz w:val="22"/>
              <w:szCs w:val="22"/>
              <w:lang w:val="en-GB" w:eastAsia="en-US"/>
            </w:rPr>
            <w:t>Contact information</w:t>
          </w:r>
        </w:p>
        <w:p w14:paraId="1F9295B2" w14:textId="77777777" w:rsidR="0047715C" w:rsidRPr="00EC0BD4" w:rsidRDefault="0047715C" w:rsidP="0047715C">
          <w:pPr>
            <w:numPr>
              <w:ilvl w:val="0"/>
              <w:numId w:val="1"/>
            </w:numPr>
            <w:ind w:left="357" w:hanging="357"/>
            <w:rPr>
              <w:rFonts w:asciiTheme="minorHAnsi" w:eastAsia="Calibri" w:hAnsiTheme="minorHAnsi" w:cstheme="minorHAnsi"/>
              <w:b/>
              <w:sz w:val="22"/>
              <w:szCs w:val="22"/>
              <w:lang w:val="en-GB" w:eastAsia="en-US"/>
            </w:rPr>
          </w:pPr>
          <w:r w:rsidRPr="00EC0BD4">
            <w:rPr>
              <w:rFonts w:asciiTheme="minorHAnsi" w:eastAsia="Calibri" w:hAnsiTheme="minorHAnsi" w:cstheme="minorHAnsi"/>
              <w:b/>
              <w:bCs/>
              <w:sz w:val="22"/>
              <w:szCs w:val="22"/>
              <w:lang w:val="en-GB" w:eastAsia="en-US"/>
            </w:rPr>
            <w:t xml:space="preserve">Where to find more detailed information? </w:t>
          </w:r>
        </w:p>
        <w:p w14:paraId="5585A1BC" w14:textId="77777777" w:rsidR="0047715C" w:rsidRPr="00EC0BD4" w:rsidRDefault="0047715C" w:rsidP="0047715C">
          <w:pPr>
            <w:spacing w:after="0"/>
            <w:jc w:val="left"/>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br w:type="page"/>
          </w:r>
        </w:p>
        <w:p w14:paraId="029A7B7F" w14:textId="77777777" w:rsidR="0047715C" w:rsidRPr="00EC0BD4" w:rsidRDefault="0047715C" w:rsidP="0047715C">
          <w:pPr>
            <w:numPr>
              <w:ilvl w:val="0"/>
              <w:numId w:val="2"/>
            </w:numPr>
            <w:spacing w:after="200"/>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lastRenderedPageBreak/>
            <w:t>Introduction</w:t>
          </w:r>
        </w:p>
        <w:p w14:paraId="7B807493" w14:textId="77777777" w:rsidR="0047715C" w:rsidRPr="00EC0BD4" w:rsidRDefault="0047715C"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0" w:history="1">
            <w:r w:rsidRPr="00EC0BD4">
              <w:rPr>
                <w:rStyle w:val="a7"/>
                <w:rFonts w:asciiTheme="minorHAnsi" w:eastAsia="Calibri" w:hAnsiTheme="minorHAnsi" w:cstheme="minorHAnsi"/>
                <w:sz w:val="22"/>
                <w:szCs w:val="22"/>
                <w:lang w:val="en-GB" w:eastAsia="en-US"/>
              </w:rPr>
              <w:t>Regulation (EU) 2018/1725</w:t>
            </w:r>
          </w:hyperlink>
          <w:r w:rsidRPr="00EC0BD4">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0A052983" w14:textId="77777777" w:rsidR="0047715C" w:rsidRPr="00EC0BD4" w:rsidRDefault="0047715C"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08791BEF" w14:textId="263AAA29" w:rsidR="00B517FB" w:rsidRDefault="0047715C" w:rsidP="00277629">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The information in relation to </w:t>
          </w:r>
          <w:r w:rsidR="0029264C" w:rsidRPr="00EC0BD4">
            <w:rPr>
              <w:rFonts w:asciiTheme="minorHAnsi" w:eastAsia="Calibri" w:hAnsiTheme="minorHAnsi" w:cstheme="minorHAnsi"/>
              <w:sz w:val="22"/>
              <w:szCs w:val="22"/>
              <w:lang w:val="en-GB" w:eastAsia="en-US"/>
            </w:rPr>
            <w:t xml:space="preserve">the </w:t>
          </w:r>
          <w:r w:rsidRPr="00EC0BD4">
            <w:rPr>
              <w:rFonts w:asciiTheme="minorHAnsi" w:eastAsia="Calibri" w:hAnsiTheme="minorHAnsi" w:cstheme="minorHAnsi"/>
              <w:sz w:val="22"/>
              <w:szCs w:val="22"/>
              <w:lang w:val="en-GB" w:eastAsia="en-US"/>
            </w:rPr>
            <w:t>processing operation</w:t>
          </w:r>
          <w:r w:rsidR="0029264C" w:rsidRPr="00EC0BD4">
            <w:rPr>
              <w:rFonts w:asciiTheme="minorHAnsi" w:eastAsia="Calibri" w:hAnsiTheme="minorHAnsi" w:cstheme="minorHAnsi"/>
              <w:sz w:val="22"/>
              <w:szCs w:val="22"/>
              <w:lang w:val="en-GB" w:eastAsia="en-US"/>
            </w:rPr>
            <w:t xml:space="preserve"> entitled </w:t>
          </w:r>
          <w:r w:rsidRPr="00EC0BD4">
            <w:rPr>
              <w:rFonts w:asciiTheme="minorHAnsi" w:eastAsia="Calibri" w:hAnsiTheme="minorHAnsi" w:cstheme="minorHAnsi"/>
              <w:i/>
              <w:sz w:val="22"/>
              <w:szCs w:val="22"/>
              <w:lang w:val="en-GB" w:eastAsia="en-US"/>
            </w:rPr>
            <w:t>“</w:t>
          </w:r>
          <w:r w:rsidR="00277629" w:rsidRPr="00EC0BD4">
            <w:rPr>
              <w:rFonts w:asciiTheme="minorHAnsi" w:eastAsia="Calibri" w:hAnsiTheme="minorHAnsi" w:cstheme="minorHAnsi"/>
              <w:i/>
              <w:sz w:val="22"/>
              <w:szCs w:val="22"/>
              <w:lang w:val="en-GB" w:eastAsia="en-US"/>
            </w:rPr>
            <w:t>Selection</w:t>
          </w:r>
          <w:r w:rsidR="00A61744" w:rsidRPr="00EC0BD4">
            <w:rPr>
              <w:rFonts w:asciiTheme="minorHAnsi" w:eastAsia="Calibri" w:hAnsiTheme="minorHAnsi" w:cstheme="minorHAnsi"/>
              <w:i/>
              <w:sz w:val="22"/>
              <w:szCs w:val="22"/>
              <w:lang w:val="en-GB" w:eastAsia="en-US"/>
            </w:rPr>
            <w:t xml:space="preserve"> </w:t>
          </w:r>
          <w:r w:rsidR="008A527A">
            <w:rPr>
              <w:rFonts w:asciiTheme="minorHAnsi" w:eastAsia="Calibri" w:hAnsiTheme="minorHAnsi" w:cstheme="minorHAnsi"/>
              <w:i/>
              <w:sz w:val="22"/>
              <w:szCs w:val="22"/>
              <w:lang w:val="en-GB" w:eastAsia="en-US"/>
            </w:rPr>
            <w:t>procedure for drawing up</w:t>
          </w:r>
          <w:r w:rsidR="00A61744" w:rsidRPr="00EC0BD4">
            <w:rPr>
              <w:rFonts w:asciiTheme="minorHAnsi" w:eastAsia="Calibri" w:hAnsiTheme="minorHAnsi" w:cstheme="minorHAnsi"/>
              <w:i/>
              <w:sz w:val="22"/>
              <w:szCs w:val="22"/>
              <w:lang w:val="en-GB" w:eastAsia="en-US"/>
            </w:rPr>
            <w:t xml:space="preserve"> list</w:t>
          </w:r>
          <w:r w:rsidR="008A527A">
            <w:rPr>
              <w:rFonts w:asciiTheme="minorHAnsi" w:eastAsia="Calibri" w:hAnsiTheme="minorHAnsi" w:cstheme="minorHAnsi"/>
              <w:i/>
              <w:sz w:val="22"/>
              <w:szCs w:val="22"/>
              <w:lang w:val="en-GB" w:eastAsia="en-US"/>
            </w:rPr>
            <w:t>s</w:t>
          </w:r>
          <w:r w:rsidR="00A61744" w:rsidRPr="00EC0BD4">
            <w:rPr>
              <w:rFonts w:asciiTheme="minorHAnsi" w:eastAsia="Calibri" w:hAnsiTheme="minorHAnsi" w:cstheme="minorHAnsi"/>
              <w:i/>
              <w:sz w:val="22"/>
              <w:szCs w:val="22"/>
              <w:lang w:val="en-GB" w:eastAsia="en-US"/>
            </w:rPr>
            <w:t xml:space="preserve"> of </w:t>
          </w:r>
          <w:r w:rsidR="008A527A">
            <w:rPr>
              <w:rFonts w:asciiTheme="minorHAnsi" w:eastAsia="Calibri" w:hAnsiTheme="minorHAnsi" w:cstheme="minorHAnsi"/>
              <w:i/>
              <w:sz w:val="22"/>
              <w:szCs w:val="22"/>
              <w:lang w:val="en-GB" w:eastAsia="en-US"/>
            </w:rPr>
            <w:t xml:space="preserve">suitable </w:t>
          </w:r>
          <w:r w:rsidR="004846D5">
            <w:rPr>
              <w:rFonts w:asciiTheme="minorHAnsi" w:eastAsia="Calibri" w:hAnsiTheme="minorHAnsi" w:cstheme="minorHAnsi"/>
              <w:i/>
              <w:sz w:val="22"/>
              <w:szCs w:val="22"/>
              <w:lang w:val="en-GB" w:eastAsia="en-US"/>
            </w:rPr>
            <w:t xml:space="preserve">persons </w:t>
          </w:r>
          <w:r w:rsidR="00A61744" w:rsidRPr="00EC0BD4">
            <w:rPr>
              <w:rFonts w:asciiTheme="minorHAnsi" w:eastAsia="Calibri" w:hAnsiTheme="minorHAnsi" w:cstheme="minorHAnsi"/>
              <w:i/>
              <w:sz w:val="22"/>
              <w:szCs w:val="22"/>
              <w:lang w:val="en-GB" w:eastAsia="en-US"/>
            </w:rPr>
            <w:t xml:space="preserve"> who may be called to serve in arbitration panels established under the Agreement on the withdrawal of the United Kingdom of Great Britain and Northern Ireland from the European Union and the European Atomic Energy Community</w:t>
          </w:r>
          <w:r w:rsidR="0029264C" w:rsidRPr="00EC0BD4">
            <w:rPr>
              <w:rFonts w:asciiTheme="minorHAnsi" w:eastAsia="Calibri" w:hAnsiTheme="minorHAnsi" w:cstheme="minorHAnsi"/>
              <w:i/>
              <w:sz w:val="22"/>
              <w:szCs w:val="22"/>
              <w:lang w:val="en-GB" w:eastAsia="en-US"/>
            </w:rPr>
            <w:t>”</w:t>
          </w:r>
          <w:r w:rsidR="0029264C" w:rsidRPr="00EC0BD4">
            <w:rPr>
              <w:rFonts w:asciiTheme="minorHAnsi" w:eastAsia="Calibri" w:hAnsiTheme="minorHAnsi" w:cstheme="minorHAnsi"/>
              <w:sz w:val="22"/>
              <w:szCs w:val="22"/>
              <w:lang w:val="en-GB" w:eastAsia="en-US"/>
            </w:rPr>
            <w:t xml:space="preserve">, which is </w:t>
          </w:r>
          <w:r w:rsidRPr="00EC0BD4">
            <w:rPr>
              <w:rFonts w:asciiTheme="minorHAnsi" w:eastAsia="Calibri" w:hAnsiTheme="minorHAnsi" w:cstheme="minorHAnsi"/>
              <w:sz w:val="22"/>
              <w:szCs w:val="22"/>
              <w:lang w:val="en-GB" w:eastAsia="en-US"/>
            </w:rPr>
            <w:t>undertaken by</w:t>
          </w:r>
          <w:r w:rsidR="00A61744" w:rsidRPr="00EC0BD4">
            <w:rPr>
              <w:rFonts w:asciiTheme="minorHAnsi" w:eastAsia="Calibri" w:hAnsiTheme="minorHAnsi" w:cstheme="minorHAnsi"/>
              <w:sz w:val="22"/>
              <w:szCs w:val="22"/>
              <w:lang w:val="en-GB" w:eastAsia="en-US"/>
            </w:rPr>
            <w:t xml:space="preserve"> the</w:t>
          </w:r>
          <w:r w:rsidRPr="00EC0BD4">
            <w:rPr>
              <w:rFonts w:asciiTheme="minorHAnsi" w:eastAsia="Calibri" w:hAnsiTheme="minorHAnsi" w:cstheme="minorHAnsi"/>
              <w:i/>
              <w:color w:val="FF0000"/>
              <w:sz w:val="22"/>
              <w:szCs w:val="22"/>
              <w:lang w:val="en-GB" w:eastAsia="en-US"/>
            </w:rPr>
            <w:t xml:space="preserve"> </w:t>
          </w:r>
          <w:r w:rsidR="00A61744" w:rsidRPr="00EC0BD4">
            <w:rPr>
              <w:rFonts w:asciiTheme="minorHAnsi" w:eastAsia="Calibri" w:hAnsiTheme="minorHAnsi" w:cstheme="minorHAnsi"/>
              <w:sz w:val="22"/>
              <w:szCs w:val="22"/>
              <w:lang w:val="en-GB" w:eastAsia="en-US"/>
            </w:rPr>
            <w:t>UKTF</w:t>
          </w:r>
          <w:r w:rsidR="0029264C" w:rsidRPr="00EC0BD4">
            <w:rPr>
              <w:rFonts w:asciiTheme="minorHAnsi" w:eastAsia="Calibri" w:hAnsiTheme="minorHAnsi" w:cstheme="minorHAnsi"/>
              <w:sz w:val="22"/>
              <w:szCs w:val="22"/>
              <w:lang w:val="en-GB" w:eastAsia="en-US"/>
            </w:rPr>
            <w:t>,</w:t>
          </w:r>
          <w:r w:rsidRPr="00EC0BD4">
            <w:rPr>
              <w:rFonts w:asciiTheme="minorHAnsi" w:eastAsia="Calibri" w:hAnsiTheme="minorHAnsi" w:cstheme="minorHAnsi"/>
              <w:i/>
              <w:color w:val="FF0000"/>
              <w:sz w:val="22"/>
              <w:szCs w:val="22"/>
              <w:lang w:val="en-GB" w:eastAsia="en-US"/>
            </w:rPr>
            <w:t xml:space="preserve"> </w:t>
          </w:r>
          <w:r w:rsidRPr="00EC0BD4">
            <w:rPr>
              <w:rFonts w:asciiTheme="minorHAnsi" w:eastAsia="Calibri" w:hAnsiTheme="minorHAnsi" w:cstheme="minorHAnsi"/>
              <w:sz w:val="22"/>
              <w:szCs w:val="22"/>
              <w:lang w:val="en-GB" w:eastAsia="en-US"/>
            </w:rPr>
            <w:t>is presented below.</w:t>
          </w:r>
        </w:p>
        <w:p w14:paraId="6BC22490" w14:textId="6199E514" w:rsidR="00C64488" w:rsidRPr="00C2223C" w:rsidRDefault="00B517FB" w:rsidP="00277629">
          <w:pPr>
            <w:rPr>
              <w:rFonts w:asciiTheme="minorHAnsi" w:eastAsia="Calibri" w:hAnsiTheme="minorHAnsi" w:cstheme="minorHAnsi"/>
              <w:i/>
              <w:sz w:val="22"/>
              <w:szCs w:val="22"/>
              <w:lang w:val="en-GB" w:eastAsia="en-US"/>
            </w:rPr>
          </w:pPr>
          <w:r>
            <w:rPr>
              <w:rFonts w:asciiTheme="minorHAnsi" w:eastAsia="Calibri" w:hAnsiTheme="minorHAnsi" w:cstheme="minorHAnsi"/>
              <w:sz w:val="22"/>
              <w:szCs w:val="22"/>
              <w:lang w:val="en-GB" w:eastAsia="en-US"/>
            </w:rPr>
            <w:t xml:space="preserve">For achieving the purpose of this processing operation, in some cases it might be necessary that the UKTF shares your application with </w:t>
          </w:r>
          <w:r w:rsidR="00C64488">
            <w:rPr>
              <w:rFonts w:asciiTheme="minorHAnsi" w:eastAsia="Calibri" w:hAnsiTheme="minorHAnsi" w:cstheme="minorHAnsi"/>
              <w:sz w:val="22"/>
              <w:szCs w:val="22"/>
              <w:lang w:val="en-GB" w:eastAsia="en-US"/>
            </w:rPr>
            <w:t xml:space="preserve">Member States’ or the United Kingdom’s administrations </w:t>
          </w:r>
          <w:r>
            <w:rPr>
              <w:rFonts w:asciiTheme="minorHAnsi" w:eastAsia="Calibri" w:hAnsiTheme="minorHAnsi" w:cstheme="minorHAnsi"/>
              <w:sz w:val="22"/>
              <w:szCs w:val="22"/>
              <w:lang w:val="en-GB" w:eastAsia="en-US"/>
            </w:rPr>
            <w:t xml:space="preserve">to be able to take a decision on </w:t>
          </w:r>
          <w:r w:rsidR="00C64488">
            <w:rPr>
              <w:rFonts w:asciiTheme="minorHAnsi" w:eastAsia="Calibri" w:hAnsiTheme="minorHAnsi" w:cstheme="minorHAnsi"/>
              <w:sz w:val="22"/>
              <w:szCs w:val="22"/>
              <w:lang w:val="en-GB" w:eastAsia="en-US"/>
            </w:rPr>
            <w:t xml:space="preserve">the selection of suitable persons to be included in the list of arbitrators. </w:t>
          </w:r>
        </w:p>
        <w:p w14:paraId="66E4FC26" w14:textId="77777777" w:rsidR="0047715C" w:rsidRPr="00EC0BD4" w:rsidRDefault="0047715C" w:rsidP="00C64488">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EC0BD4">
            <w:rPr>
              <w:rFonts w:asciiTheme="minorHAnsi" w:eastAsia="Calibri" w:hAnsiTheme="minorHAnsi" w:cstheme="minorHAnsi"/>
              <w:b/>
              <w:bCs/>
              <w:sz w:val="22"/>
              <w:szCs w:val="22"/>
              <w:u w:val="single"/>
              <w:lang w:val="en-GB" w:eastAsia="en-US"/>
            </w:rPr>
            <w:t>Why and how do we process your personal data?</w:t>
          </w:r>
        </w:p>
        <w:p w14:paraId="79AA38B9" w14:textId="03514086" w:rsidR="00A5658D" w:rsidRPr="00EC0BD4" w:rsidRDefault="0047715C" w:rsidP="0047715C">
          <w:pPr>
            <w:rPr>
              <w:rFonts w:asciiTheme="minorHAnsi" w:hAnsiTheme="minorHAnsi" w:cstheme="minorHAnsi"/>
              <w:sz w:val="22"/>
              <w:szCs w:val="22"/>
              <w:lang w:val="en-GB" w:eastAsia="en-GB"/>
            </w:rPr>
          </w:pPr>
          <w:r w:rsidRPr="00EC0BD4">
            <w:rPr>
              <w:rFonts w:asciiTheme="minorHAnsi" w:eastAsia="Calibri" w:hAnsiTheme="minorHAnsi" w:cstheme="minorHAnsi"/>
              <w:sz w:val="22"/>
              <w:szCs w:val="22"/>
              <w:u w:val="single"/>
              <w:lang w:val="en-GB" w:eastAsia="en-US"/>
            </w:rPr>
            <w:t>Purpose of the processing operation</w:t>
          </w:r>
          <w:r w:rsidRPr="00EC0BD4">
            <w:rPr>
              <w:rFonts w:asciiTheme="minorHAnsi" w:eastAsia="Calibri" w:hAnsiTheme="minorHAnsi" w:cstheme="minorHAnsi"/>
              <w:sz w:val="22"/>
              <w:szCs w:val="22"/>
              <w:lang w:val="en-GB" w:eastAsia="en-US"/>
            </w:rPr>
            <w:t xml:space="preserve">: </w:t>
          </w:r>
          <w:r w:rsidR="00A61744" w:rsidRPr="00EC0BD4">
            <w:rPr>
              <w:rFonts w:asciiTheme="minorHAnsi" w:eastAsia="Calibri" w:hAnsiTheme="minorHAnsi" w:cstheme="minorHAnsi"/>
              <w:sz w:val="22"/>
              <w:szCs w:val="22"/>
              <w:lang w:val="en-GB" w:eastAsia="en-US"/>
            </w:rPr>
            <w:t>the UKTF</w:t>
          </w:r>
          <w:r w:rsidRPr="00EC0BD4">
            <w:rPr>
              <w:rFonts w:asciiTheme="minorHAnsi" w:eastAsia="Calibri" w:hAnsiTheme="minorHAnsi" w:cstheme="minorHAnsi"/>
              <w:sz w:val="22"/>
              <w:szCs w:val="22"/>
              <w:lang w:val="en-GB" w:eastAsia="en-US"/>
            </w:rPr>
            <w:t xml:space="preserve"> </w:t>
          </w:r>
          <w:r w:rsidRPr="00EC0BD4">
            <w:rPr>
              <w:rFonts w:asciiTheme="minorHAnsi" w:hAnsiTheme="minorHAnsi" w:cstheme="minorHAnsi"/>
              <w:sz w:val="22"/>
              <w:szCs w:val="22"/>
              <w:lang w:val="en-GB" w:eastAsia="en-GB"/>
            </w:rPr>
            <w:t>collects and uses your personal information</w:t>
          </w:r>
          <w:r w:rsidR="00B517FB">
            <w:rPr>
              <w:rFonts w:asciiTheme="minorHAnsi" w:hAnsiTheme="minorHAnsi" w:cstheme="minorHAnsi"/>
              <w:sz w:val="22"/>
              <w:szCs w:val="22"/>
              <w:lang w:val="en-GB" w:eastAsia="en-GB"/>
            </w:rPr>
            <w:t>, through your Member State</w:t>
          </w:r>
          <w:r w:rsidR="00B502C1">
            <w:rPr>
              <w:rFonts w:asciiTheme="minorHAnsi" w:hAnsiTheme="minorHAnsi" w:cstheme="minorHAnsi"/>
              <w:sz w:val="22"/>
              <w:szCs w:val="22"/>
              <w:lang w:val="en-GB" w:eastAsia="en-GB"/>
            </w:rPr>
            <w:t>’s</w:t>
          </w:r>
          <w:r w:rsidR="00B517FB">
            <w:rPr>
              <w:rFonts w:asciiTheme="minorHAnsi" w:hAnsiTheme="minorHAnsi" w:cstheme="minorHAnsi"/>
              <w:sz w:val="22"/>
              <w:szCs w:val="22"/>
              <w:lang w:val="en-GB" w:eastAsia="en-GB"/>
            </w:rPr>
            <w:t xml:space="preserve"> administration,</w:t>
          </w:r>
          <w:r w:rsidRPr="00EC0BD4">
            <w:rPr>
              <w:rFonts w:asciiTheme="minorHAnsi" w:hAnsiTheme="minorHAnsi" w:cstheme="minorHAnsi"/>
              <w:sz w:val="22"/>
              <w:szCs w:val="22"/>
              <w:lang w:val="en-GB" w:eastAsia="en-GB"/>
            </w:rPr>
            <w:t xml:space="preserve"> to</w:t>
          </w:r>
          <w:r w:rsidR="00A5658D" w:rsidRPr="00EC0BD4">
            <w:rPr>
              <w:rFonts w:asciiTheme="minorHAnsi" w:hAnsiTheme="minorHAnsi" w:cstheme="minorHAnsi"/>
              <w:sz w:val="22"/>
              <w:szCs w:val="22"/>
              <w:lang w:val="en-GB" w:eastAsia="en-GB"/>
            </w:rPr>
            <w:t xml:space="preserve"> carry out the procedures for the selection </w:t>
          </w:r>
          <w:r w:rsidR="004846D5">
            <w:rPr>
              <w:rFonts w:asciiTheme="minorHAnsi" w:hAnsiTheme="minorHAnsi" w:cstheme="minorHAnsi"/>
              <w:sz w:val="22"/>
              <w:szCs w:val="22"/>
              <w:lang w:val="en-GB" w:eastAsia="en-GB"/>
            </w:rPr>
            <w:t xml:space="preserve">and drawing up </w:t>
          </w:r>
          <w:r w:rsidR="00A61744" w:rsidRPr="00EC0BD4">
            <w:rPr>
              <w:rFonts w:asciiTheme="minorHAnsi" w:hAnsiTheme="minorHAnsi" w:cstheme="minorHAnsi"/>
              <w:sz w:val="22"/>
              <w:szCs w:val="22"/>
              <w:lang w:val="en-GB" w:eastAsia="en-GB"/>
            </w:rPr>
            <w:t>of</w:t>
          </w:r>
          <w:r w:rsidR="004846D5">
            <w:rPr>
              <w:rFonts w:asciiTheme="minorHAnsi" w:hAnsiTheme="minorHAnsi" w:cstheme="minorHAnsi"/>
              <w:sz w:val="22"/>
              <w:szCs w:val="22"/>
              <w:lang w:val="en-GB" w:eastAsia="en-GB"/>
            </w:rPr>
            <w:t xml:space="preserve"> lists of</w:t>
          </w:r>
          <w:r w:rsidR="00A61744" w:rsidRPr="00EC0BD4">
            <w:rPr>
              <w:rFonts w:asciiTheme="minorHAnsi" w:hAnsiTheme="minorHAnsi" w:cstheme="minorHAnsi"/>
              <w:sz w:val="22"/>
              <w:szCs w:val="22"/>
              <w:lang w:val="en-GB" w:eastAsia="en-GB"/>
            </w:rPr>
            <w:t xml:space="preserve"> </w:t>
          </w:r>
          <w:r w:rsidR="004846D5">
            <w:rPr>
              <w:rFonts w:asciiTheme="minorHAnsi" w:hAnsiTheme="minorHAnsi" w:cstheme="minorHAnsi"/>
              <w:sz w:val="22"/>
              <w:szCs w:val="22"/>
              <w:lang w:val="en-GB" w:eastAsia="en-GB"/>
            </w:rPr>
            <w:t xml:space="preserve">suitable </w:t>
          </w:r>
          <w:r w:rsidR="00A61744" w:rsidRPr="00EC0BD4">
            <w:rPr>
              <w:rFonts w:asciiTheme="minorHAnsi" w:hAnsiTheme="minorHAnsi" w:cstheme="minorHAnsi"/>
              <w:sz w:val="22"/>
              <w:szCs w:val="22"/>
              <w:lang w:val="en-GB" w:eastAsia="en-GB"/>
            </w:rPr>
            <w:t xml:space="preserve">persons </w:t>
          </w:r>
          <w:r w:rsidR="004846D5">
            <w:rPr>
              <w:rFonts w:asciiTheme="minorHAnsi" w:hAnsiTheme="minorHAnsi" w:cstheme="minorHAnsi"/>
              <w:sz w:val="22"/>
              <w:szCs w:val="22"/>
              <w:lang w:val="en-GB" w:eastAsia="en-GB"/>
            </w:rPr>
            <w:t xml:space="preserve">who may be called </w:t>
          </w:r>
          <w:r w:rsidR="00A61744" w:rsidRPr="00EC0BD4">
            <w:rPr>
              <w:rFonts w:asciiTheme="minorHAnsi" w:hAnsiTheme="minorHAnsi" w:cstheme="minorHAnsi"/>
              <w:sz w:val="22"/>
              <w:szCs w:val="22"/>
              <w:lang w:val="en-GB" w:eastAsia="en-GB"/>
            </w:rPr>
            <w:t xml:space="preserve">to serve </w:t>
          </w:r>
          <w:r w:rsidR="004846D5">
            <w:rPr>
              <w:rFonts w:asciiTheme="minorHAnsi" w:hAnsiTheme="minorHAnsi" w:cstheme="minorHAnsi"/>
              <w:sz w:val="22"/>
              <w:szCs w:val="22"/>
              <w:lang w:val="en-GB" w:eastAsia="en-GB"/>
            </w:rPr>
            <w:t>in arbitration panels</w:t>
          </w:r>
          <w:r w:rsidR="00A61744" w:rsidRPr="00EC0BD4">
            <w:rPr>
              <w:rFonts w:asciiTheme="minorHAnsi" w:hAnsiTheme="minorHAnsi" w:cstheme="minorHAnsi"/>
              <w:sz w:val="22"/>
              <w:szCs w:val="22"/>
              <w:lang w:val="en-GB" w:eastAsia="en-GB"/>
            </w:rPr>
            <w:t xml:space="preserve"> </w:t>
          </w:r>
          <w:r w:rsidR="004846D5">
            <w:rPr>
              <w:rFonts w:asciiTheme="minorHAnsi" w:hAnsiTheme="minorHAnsi" w:cstheme="minorHAnsi"/>
              <w:sz w:val="22"/>
              <w:szCs w:val="22"/>
              <w:lang w:val="en-GB" w:eastAsia="en-GB"/>
            </w:rPr>
            <w:t xml:space="preserve">established </w:t>
          </w:r>
          <w:r w:rsidR="00A61744" w:rsidRPr="00EC0BD4">
            <w:rPr>
              <w:rFonts w:asciiTheme="minorHAnsi" w:hAnsiTheme="minorHAnsi" w:cstheme="minorHAnsi"/>
              <w:sz w:val="22"/>
              <w:szCs w:val="22"/>
              <w:lang w:val="en-GB" w:eastAsia="en-GB"/>
            </w:rPr>
            <w:t xml:space="preserve">under the </w:t>
          </w:r>
          <w:r w:rsidR="00A61744" w:rsidRPr="00C2223C">
            <w:rPr>
              <w:rFonts w:asciiTheme="minorHAnsi" w:eastAsia="Calibri" w:hAnsiTheme="minorHAnsi" w:cstheme="minorHAnsi"/>
              <w:sz w:val="22"/>
              <w:szCs w:val="22"/>
              <w:lang w:val="en-GB" w:eastAsia="en-US"/>
            </w:rPr>
            <w:t>Agreement on the withdrawal of the United Kingdom of Great Britain and Northern Ireland from the European Union and the European Atomic Energy Community (hereafter the</w:t>
          </w:r>
          <w:r w:rsidR="00A61744" w:rsidRPr="00EC0BD4">
            <w:rPr>
              <w:rFonts w:asciiTheme="minorHAnsi" w:eastAsia="Calibri" w:hAnsiTheme="minorHAnsi" w:cstheme="minorHAnsi"/>
              <w:i/>
              <w:sz w:val="22"/>
              <w:szCs w:val="22"/>
              <w:lang w:val="en-GB" w:eastAsia="en-US"/>
            </w:rPr>
            <w:t xml:space="preserve"> </w:t>
          </w:r>
          <w:r w:rsidR="00A61744" w:rsidRPr="00EC0BD4">
            <w:rPr>
              <w:rFonts w:asciiTheme="minorHAnsi" w:hAnsiTheme="minorHAnsi" w:cstheme="minorHAnsi"/>
              <w:sz w:val="22"/>
              <w:szCs w:val="22"/>
              <w:lang w:val="en-GB" w:eastAsia="en-GB"/>
            </w:rPr>
            <w:t>Withdrawal Agreement)</w:t>
          </w:r>
          <w:r w:rsidR="00A5658D" w:rsidRPr="00EC0BD4">
            <w:rPr>
              <w:rFonts w:asciiTheme="minorHAnsi" w:hAnsiTheme="minorHAnsi" w:cstheme="minorHAnsi"/>
              <w:sz w:val="22"/>
              <w:szCs w:val="22"/>
              <w:lang w:val="en-GB" w:eastAsia="en-GB"/>
            </w:rPr>
            <w:t xml:space="preserve">. The processing covers the entire selection process, including the following stages: </w:t>
          </w:r>
        </w:p>
        <w:p w14:paraId="124EFD8E" w14:textId="77777777" w:rsidR="00A931FA" w:rsidRPr="00EC0BD4" w:rsidRDefault="00A931FA" w:rsidP="0029264C">
          <w:pPr>
            <w:pStyle w:val="a8"/>
            <w:numPr>
              <w:ilvl w:val="0"/>
              <w:numId w:val="12"/>
            </w:numPr>
            <w:autoSpaceDE w:val="0"/>
            <w:autoSpaceDN w:val="0"/>
            <w:adjustRightInd w:val="0"/>
            <w:ind w:left="714" w:hanging="357"/>
            <w:contextualSpacing w:val="0"/>
            <w:rPr>
              <w:rFonts w:asciiTheme="minorHAnsi" w:hAnsiTheme="minorHAnsi" w:cstheme="minorHAnsi"/>
              <w:sz w:val="22"/>
              <w:szCs w:val="22"/>
              <w:lang w:val="en-GB" w:eastAsia="en-GB"/>
            </w:rPr>
          </w:pPr>
          <w:r w:rsidRPr="00EC0BD4">
            <w:rPr>
              <w:rFonts w:asciiTheme="minorHAnsi" w:hAnsiTheme="minorHAnsi" w:cstheme="minorHAnsi"/>
              <w:sz w:val="22"/>
              <w:szCs w:val="22"/>
              <w:lang w:val="en-GB" w:eastAsia="en-GB"/>
            </w:rPr>
            <w:t xml:space="preserve">identifying experts to serve as member of the selection panel;  </w:t>
          </w:r>
        </w:p>
        <w:p w14:paraId="7B61FD3C" w14:textId="77777777" w:rsidR="00A931FA" w:rsidRPr="00EC0BD4" w:rsidRDefault="00A931FA" w:rsidP="0029264C">
          <w:pPr>
            <w:pStyle w:val="a8"/>
            <w:numPr>
              <w:ilvl w:val="0"/>
              <w:numId w:val="12"/>
            </w:numPr>
            <w:autoSpaceDE w:val="0"/>
            <w:autoSpaceDN w:val="0"/>
            <w:adjustRightInd w:val="0"/>
            <w:ind w:left="714" w:hanging="357"/>
            <w:contextualSpacing w:val="0"/>
            <w:rPr>
              <w:rFonts w:asciiTheme="minorHAnsi" w:hAnsiTheme="minorHAnsi" w:cstheme="minorHAnsi"/>
              <w:sz w:val="22"/>
              <w:szCs w:val="22"/>
              <w:lang w:val="en-GB" w:eastAsia="en-GB"/>
            </w:rPr>
          </w:pPr>
          <w:r w:rsidRPr="00EC0BD4">
            <w:rPr>
              <w:rFonts w:asciiTheme="minorHAnsi" w:hAnsiTheme="minorHAnsi" w:cstheme="minorHAnsi"/>
              <w:sz w:val="22"/>
              <w:szCs w:val="22"/>
              <w:lang w:val="en-GB" w:eastAsia="en-GB"/>
            </w:rPr>
            <w:t xml:space="preserve">carrying out the selection procedures to draw up lists of suitable candidates </w:t>
          </w:r>
          <w:r w:rsidR="00923475" w:rsidRPr="00EC0BD4">
            <w:rPr>
              <w:rFonts w:asciiTheme="minorHAnsi" w:hAnsiTheme="minorHAnsi" w:cstheme="minorHAnsi"/>
              <w:sz w:val="22"/>
              <w:szCs w:val="22"/>
              <w:lang w:val="en-GB" w:eastAsia="en-GB"/>
            </w:rPr>
            <w:t>willing and able to serve as arbitrators under the Withdrawal Agreement</w:t>
          </w:r>
          <w:r w:rsidRPr="00EC0BD4">
            <w:rPr>
              <w:rFonts w:asciiTheme="minorHAnsi" w:hAnsiTheme="minorHAnsi" w:cstheme="minorHAnsi"/>
              <w:sz w:val="22"/>
              <w:szCs w:val="22"/>
              <w:lang w:val="en-GB" w:eastAsia="en-GB"/>
            </w:rPr>
            <w:t>;</w:t>
          </w:r>
        </w:p>
        <w:p w14:paraId="793CE007" w14:textId="77777777" w:rsidR="00A931FA" w:rsidRPr="00EC0BD4" w:rsidRDefault="00A931FA" w:rsidP="0029264C">
          <w:pPr>
            <w:pStyle w:val="a8"/>
            <w:numPr>
              <w:ilvl w:val="0"/>
              <w:numId w:val="12"/>
            </w:numPr>
            <w:autoSpaceDE w:val="0"/>
            <w:autoSpaceDN w:val="0"/>
            <w:adjustRightInd w:val="0"/>
            <w:ind w:left="714" w:hanging="357"/>
            <w:contextualSpacing w:val="0"/>
            <w:rPr>
              <w:rFonts w:asciiTheme="minorHAnsi" w:hAnsiTheme="minorHAnsi" w:cstheme="minorHAnsi"/>
              <w:sz w:val="22"/>
              <w:szCs w:val="22"/>
              <w:lang w:val="en-GB" w:eastAsia="en-GB"/>
            </w:rPr>
          </w:pPr>
          <w:r w:rsidRPr="00EC0BD4">
            <w:rPr>
              <w:rFonts w:asciiTheme="minorHAnsi" w:hAnsiTheme="minorHAnsi" w:cstheme="minorHAnsi"/>
              <w:sz w:val="22"/>
              <w:szCs w:val="22"/>
              <w:lang w:val="en-GB" w:eastAsia="en-GB"/>
            </w:rPr>
            <w:t xml:space="preserve">carrying out the internal and international decision-making procedures for appointing </w:t>
          </w:r>
          <w:r w:rsidR="00923475" w:rsidRPr="00EC0BD4">
            <w:rPr>
              <w:rFonts w:asciiTheme="minorHAnsi" w:hAnsiTheme="minorHAnsi" w:cstheme="minorHAnsi"/>
              <w:sz w:val="22"/>
              <w:szCs w:val="22"/>
              <w:lang w:val="en-GB" w:eastAsia="en-GB"/>
            </w:rPr>
            <w:t>arbitrators under the Withdrawal Agreement</w:t>
          </w:r>
          <w:r w:rsidR="00C2223C">
            <w:rPr>
              <w:rFonts w:asciiTheme="minorHAnsi" w:hAnsiTheme="minorHAnsi" w:cstheme="minorHAnsi"/>
              <w:sz w:val="22"/>
              <w:szCs w:val="22"/>
              <w:lang w:val="en-GB" w:eastAsia="en-GB"/>
            </w:rPr>
            <w:t>.</w:t>
          </w:r>
        </w:p>
        <w:p w14:paraId="2F6B68DA" w14:textId="77777777" w:rsidR="0047715C" w:rsidRPr="00EC0BD4" w:rsidRDefault="0047715C" w:rsidP="0047715C">
          <w:pPr>
            <w:autoSpaceDE w:val="0"/>
            <w:autoSpaceDN w:val="0"/>
            <w:adjustRightInd w:val="0"/>
            <w:spacing w:after="0"/>
            <w:rPr>
              <w:rFonts w:asciiTheme="minorHAnsi" w:eastAsia="Cambria" w:hAnsiTheme="minorHAnsi" w:cstheme="minorHAnsi"/>
              <w:i/>
              <w:sz w:val="22"/>
              <w:szCs w:val="22"/>
              <w:lang w:val="en-GB" w:eastAsia="en-US"/>
            </w:rPr>
          </w:pPr>
          <w:r w:rsidRPr="00EC0BD4">
            <w:rPr>
              <w:rFonts w:asciiTheme="minorHAnsi" w:eastAsia="Cambria" w:hAnsiTheme="minorHAnsi" w:cstheme="minorHAnsi"/>
              <w:sz w:val="22"/>
              <w:szCs w:val="22"/>
              <w:lang w:val="en-GB" w:eastAsia="en-US"/>
            </w:rPr>
            <w:t xml:space="preserve">Your personal data will </w:t>
          </w:r>
          <w:r w:rsidRPr="00EC0BD4">
            <w:rPr>
              <w:rFonts w:asciiTheme="minorHAnsi" w:eastAsia="Cambria" w:hAnsiTheme="minorHAnsi" w:cstheme="minorHAnsi"/>
              <w:i/>
              <w:sz w:val="22"/>
              <w:szCs w:val="22"/>
              <w:u w:val="single"/>
              <w:lang w:val="en-GB" w:eastAsia="en-US"/>
            </w:rPr>
            <w:t>not</w:t>
          </w:r>
          <w:r w:rsidRPr="00EC0BD4">
            <w:rPr>
              <w:rFonts w:asciiTheme="minorHAnsi" w:eastAsia="Cambria" w:hAnsiTheme="minorHAnsi" w:cstheme="minorHAnsi"/>
              <w:sz w:val="22"/>
              <w:szCs w:val="22"/>
              <w:lang w:val="en-GB" w:eastAsia="en-US"/>
            </w:rPr>
            <w:t xml:space="preserve"> be used for an automated decision-making including profiling. </w:t>
          </w:r>
        </w:p>
        <w:p w14:paraId="46A233DC" w14:textId="77777777" w:rsidR="0047715C" w:rsidRPr="00EC0BD4" w:rsidRDefault="0047715C" w:rsidP="0047715C">
          <w:pPr>
            <w:autoSpaceDE w:val="0"/>
            <w:autoSpaceDN w:val="0"/>
            <w:adjustRightInd w:val="0"/>
            <w:spacing w:after="0"/>
            <w:rPr>
              <w:rFonts w:asciiTheme="minorHAnsi" w:eastAsia="Cambria" w:hAnsiTheme="minorHAnsi" w:cstheme="minorHAnsi"/>
              <w:i/>
              <w:color w:val="FF0000"/>
              <w:sz w:val="22"/>
              <w:szCs w:val="22"/>
              <w:lang w:val="en-GB" w:eastAsia="en-US"/>
            </w:rPr>
          </w:pPr>
        </w:p>
        <w:p w14:paraId="57AC4F65" w14:textId="77777777" w:rsidR="0047715C" w:rsidRPr="00EC0BD4" w:rsidRDefault="0047715C" w:rsidP="0047715C">
          <w:pPr>
            <w:numPr>
              <w:ilvl w:val="0"/>
              <w:numId w:val="2"/>
            </w:numPr>
            <w:spacing w:after="200"/>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On what legal ground(s) do we process your personal data</w:t>
          </w:r>
        </w:p>
        <w:p w14:paraId="086EB2AE" w14:textId="77777777" w:rsidR="0047715C" w:rsidRPr="00EC0BD4" w:rsidRDefault="0047715C"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We process your personal data, because:</w:t>
          </w:r>
        </w:p>
        <w:p w14:paraId="19C980A6" w14:textId="77777777" w:rsidR="0047715C" w:rsidRPr="00EC0BD4" w:rsidRDefault="0047715C" w:rsidP="0047715C">
          <w:pPr>
            <w:pStyle w:val="a8"/>
            <w:numPr>
              <w:ilvl w:val="0"/>
              <w:numId w:val="4"/>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processing is necessary for the performance of a task carried out in the public interest or in the exercise of official authority vested in the Union institution or body;</w:t>
          </w:r>
        </w:p>
        <w:p w14:paraId="62592610" w14:textId="77777777" w:rsidR="0029264C" w:rsidRPr="00EC0BD4" w:rsidRDefault="0029264C" w:rsidP="0029264C">
          <w:pPr>
            <w:pStyle w:val="a8"/>
            <w:rPr>
              <w:rFonts w:asciiTheme="minorHAnsi" w:eastAsia="Calibri" w:hAnsiTheme="minorHAnsi" w:cstheme="minorHAnsi"/>
              <w:sz w:val="22"/>
              <w:szCs w:val="22"/>
              <w:lang w:val="en-GB" w:eastAsia="en-US"/>
            </w:rPr>
          </w:pPr>
        </w:p>
        <w:p w14:paraId="111611C7" w14:textId="77777777" w:rsidR="0047715C" w:rsidRPr="00EC0BD4" w:rsidRDefault="0047715C" w:rsidP="0047715C">
          <w:pPr>
            <w:pStyle w:val="a8"/>
            <w:numPr>
              <w:ilvl w:val="0"/>
              <w:numId w:val="4"/>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processing is necessary for compliance with a legal obligation to which the controller is subject;</w:t>
          </w:r>
        </w:p>
        <w:p w14:paraId="16B4AA3B" w14:textId="77777777" w:rsidR="00A931FA" w:rsidRPr="00EC0BD4" w:rsidRDefault="00A931FA"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lastRenderedPageBreak/>
            <w:t xml:space="preserve">The basis for the selection procedure is to be found in </w:t>
          </w:r>
          <w:r w:rsidR="00D81323">
            <w:rPr>
              <w:rFonts w:asciiTheme="minorHAnsi" w:eastAsia="Calibri" w:hAnsiTheme="minorHAnsi" w:cstheme="minorHAnsi"/>
              <w:sz w:val="22"/>
              <w:szCs w:val="22"/>
              <w:lang w:val="en-GB" w:eastAsia="en-US"/>
            </w:rPr>
            <w:t xml:space="preserve">Article 171 of </w:t>
          </w:r>
          <w:r w:rsidRPr="00EC0BD4">
            <w:rPr>
              <w:rFonts w:asciiTheme="minorHAnsi" w:eastAsia="Calibri" w:hAnsiTheme="minorHAnsi" w:cstheme="minorHAnsi"/>
              <w:sz w:val="22"/>
              <w:szCs w:val="22"/>
              <w:lang w:val="en-GB" w:eastAsia="en-US"/>
            </w:rPr>
            <w:t xml:space="preserve">the </w:t>
          </w:r>
          <w:r w:rsidR="004150E4" w:rsidRPr="00EC0BD4">
            <w:rPr>
              <w:rFonts w:asciiTheme="minorHAnsi" w:eastAsia="Calibri" w:hAnsiTheme="minorHAnsi" w:cstheme="minorHAnsi"/>
              <w:sz w:val="22"/>
              <w:szCs w:val="22"/>
              <w:lang w:val="en-GB" w:eastAsia="en-US"/>
            </w:rPr>
            <w:t>Withdrawal Agreement</w:t>
          </w:r>
          <w:r w:rsidRPr="00EC0BD4">
            <w:rPr>
              <w:rFonts w:asciiTheme="minorHAnsi" w:eastAsia="Calibri" w:hAnsiTheme="minorHAnsi" w:cstheme="minorHAnsi"/>
              <w:sz w:val="22"/>
              <w:szCs w:val="22"/>
              <w:lang w:val="en-GB" w:eastAsia="en-US"/>
            </w:rPr>
            <w:t>, which set</w:t>
          </w:r>
          <w:r w:rsidR="004150E4" w:rsidRPr="00EC0BD4">
            <w:rPr>
              <w:rFonts w:asciiTheme="minorHAnsi" w:eastAsia="Calibri" w:hAnsiTheme="minorHAnsi" w:cstheme="minorHAnsi"/>
              <w:sz w:val="22"/>
              <w:szCs w:val="22"/>
              <w:lang w:val="en-GB" w:eastAsia="en-US"/>
            </w:rPr>
            <w:t>s</w:t>
          </w:r>
          <w:r w:rsidRPr="00EC0BD4">
            <w:rPr>
              <w:rFonts w:asciiTheme="minorHAnsi" w:eastAsia="Calibri" w:hAnsiTheme="minorHAnsi" w:cstheme="minorHAnsi"/>
              <w:sz w:val="22"/>
              <w:szCs w:val="22"/>
              <w:lang w:val="en-GB" w:eastAsia="en-US"/>
            </w:rPr>
            <w:t xml:space="preserve"> up </w:t>
          </w:r>
          <w:r w:rsidR="00D81323">
            <w:rPr>
              <w:rFonts w:asciiTheme="minorHAnsi" w:eastAsia="Calibri" w:hAnsiTheme="minorHAnsi" w:cstheme="minorHAnsi"/>
              <w:sz w:val="22"/>
              <w:szCs w:val="22"/>
              <w:lang w:val="en-GB" w:eastAsia="en-US"/>
            </w:rPr>
            <w:t>a</w:t>
          </w:r>
          <w:r w:rsidR="00D81323" w:rsidRPr="00EC0BD4">
            <w:rPr>
              <w:rFonts w:asciiTheme="minorHAnsi" w:eastAsia="Calibri" w:hAnsiTheme="minorHAnsi" w:cstheme="minorHAnsi"/>
              <w:sz w:val="22"/>
              <w:szCs w:val="22"/>
              <w:lang w:val="en-GB" w:eastAsia="en-US"/>
            </w:rPr>
            <w:t xml:space="preserve"> </w:t>
          </w:r>
          <w:r w:rsidRPr="00EC0BD4">
            <w:rPr>
              <w:rFonts w:asciiTheme="minorHAnsi" w:eastAsia="Calibri" w:hAnsiTheme="minorHAnsi" w:cstheme="minorHAnsi"/>
              <w:sz w:val="22"/>
              <w:szCs w:val="22"/>
              <w:lang w:val="en-GB" w:eastAsia="en-US"/>
            </w:rPr>
            <w:t>dispute settlement procedure</w:t>
          </w:r>
          <w:r w:rsidR="00D81323">
            <w:rPr>
              <w:rFonts w:asciiTheme="minorHAnsi" w:eastAsia="Calibri" w:hAnsiTheme="minorHAnsi" w:cstheme="minorHAnsi"/>
              <w:sz w:val="22"/>
              <w:szCs w:val="22"/>
              <w:lang w:val="en-GB" w:eastAsia="en-US"/>
            </w:rPr>
            <w:t xml:space="preserve"> involving resolution of disputes by recourse to arbitration</w:t>
          </w:r>
          <w:r w:rsidRPr="00EC0BD4">
            <w:rPr>
              <w:rFonts w:asciiTheme="minorHAnsi" w:eastAsia="Calibri" w:hAnsiTheme="minorHAnsi" w:cstheme="minorHAnsi"/>
              <w:sz w:val="22"/>
              <w:szCs w:val="22"/>
              <w:lang w:val="en-GB" w:eastAsia="en-US"/>
            </w:rPr>
            <w:t xml:space="preserve"> (see </w:t>
          </w:r>
          <w:r w:rsidR="004150E4" w:rsidRPr="00EC0BD4">
            <w:rPr>
              <w:rFonts w:asciiTheme="minorHAnsi" w:eastAsia="Calibri" w:hAnsiTheme="minorHAnsi" w:cstheme="minorHAnsi"/>
              <w:sz w:val="22"/>
              <w:szCs w:val="22"/>
              <w:lang w:val="en-GB" w:eastAsia="en-US"/>
            </w:rPr>
            <w:t>Part Six Title III)</w:t>
          </w:r>
          <w:r w:rsidR="00D81323">
            <w:rPr>
              <w:rFonts w:asciiTheme="minorHAnsi" w:eastAsia="Calibri" w:hAnsiTheme="minorHAnsi" w:cstheme="minorHAnsi"/>
              <w:sz w:val="22"/>
              <w:szCs w:val="22"/>
              <w:lang w:val="en-GB" w:eastAsia="en-US"/>
            </w:rPr>
            <w:t>.</w:t>
          </w:r>
          <w:r w:rsidR="00E02CBF" w:rsidRPr="00EC0BD4">
            <w:rPr>
              <w:rStyle w:val="af3"/>
              <w:rFonts w:asciiTheme="minorHAnsi" w:eastAsia="Calibri" w:hAnsiTheme="minorHAnsi" w:cstheme="minorHAnsi"/>
              <w:sz w:val="22"/>
              <w:szCs w:val="22"/>
              <w:lang w:val="en-GB" w:eastAsia="en-US"/>
            </w:rPr>
            <w:footnoteReference w:id="1"/>
          </w:r>
          <w:r w:rsidR="004150E4" w:rsidRPr="00EC0BD4">
            <w:rPr>
              <w:rFonts w:asciiTheme="minorHAnsi" w:eastAsia="Calibri" w:hAnsiTheme="minorHAnsi" w:cstheme="minorHAnsi"/>
              <w:sz w:val="22"/>
              <w:szCs w:val="22"/>
              <w:lang w:val="en-GB" w:eastAsia="en-US"/>
            </w:rPr>
            <w:t xml:space="preserve"> </w:t>
          </w:r>
        </w:p>
        <w:p w14:paraId="2BF34FFC" w14:textId="77777777" w:rsidR="00FF21CC" w:rsidRPr="00EC0BD4" w:rsidRDefault="00FF21CC" w:rsidP="00FF21C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We also process special categories of personal data – name</w:t>
          </w:r>
          <w:r w:rsidR="0029264C" w:rsidRPr="00EC0BD4">
            <w:rPr>
              <w:rFonts w:asciiTheme="minorHAnsi" w:eastAsia="Calibri" w:hAnsiTheme="minorHAnsi" w:cstheme="minorHAnsi"/>
              <w:sz w:val="22"/>
              <w:szCs w:val="22"/>
              <w:lang w:val="en-GB" w:eastAsia="en-US"/>
            </w:rPr>
            <w:t>ly</w:t>
          </w:r>
          <w:r w:rsidRPr="00EC0BD4">
            <w:rPr>
              <w:rFonts w:asciiTheme="minorHAnsi" w:eastAsia="Calibri" w:hAnsiTheme="minorHAnsi" w:cstheme="minorHAnsi"/>
              <w:sz w:val="22"/>
              <w:szCs w:val="22"/>
              <w:lang w:val="en-GB" w:eastAsia="en-US"/>
            </w:rPr>
            <w:t xml:space="preserve"> data concerning health – because:</w:t>
          </w:r>
        </w:p>
        <w:p w14:paraId="30503304" w14:textId="77777777" w:rsidR="00FF21CC" w:rsidRPr="00EC0BD4" w:rsidRDefault="00FF21CC" w:rsidP="00FF21CC">
          <w:pPr>
            <w:pStyle w:val="a8"/>
            <w:numPr>
              <w:ilvl w:val="0"/>
              <w:numId w:val="5"/>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the data subject has given explicit consent to the processing of those personal data for one or more specified purposes.</w:t>
          </w:r>
        </w:p>
        <w:p w14:paraId="0FC1EA56" w14:textId="77777777" w:rsidR="00FF21CC" w:rsidRPr="00EC0BD4" w:rsidRDefault="00FF21CC" w:rsidP="00FF21C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Specifically, candidates are asked to indicate whether they have a disability or medical condition that requires offering adequate accommodation measures for the interviews (provided these are conducted in person and not via electronic means) so that candidates can undergo the selection process under the best circumstances possible, given their needs. The data concerning health provided by candidates covers several categories, including temporary medical condition</w:t>
          </w:r>
          <w:r w:rsidR="0029264C" w:rsidRPr="00EC0BD4">
            <w:rPr>
              <w:rFonts w:asciiTheme="minorHAnsi" w:eastAsia="Calibri" w:hAnsiTheme="minorHAnsi" w:cstheme="minorHAnsi"/>
              <w:sz w:val="22"/>
              <w:szCs w:val="22"/>
              <w:lang w:val="en-GB" w:eastAsia="en-US"/>
            </w:rPr>
            <w:t>s</w:t>
          </w:r>
          <w:r w:rsidRPr="00EC0BD4">
            <w:rPr>
              <w:rFonts w:asciiTheme="minorHAnsi" w:eastAsia="Calibri" w:hAnsiTheme="minorHAnsi" w:cstheme="minorHAnsi"/>
              <w:sz w:val="22"/>
              <w:szCs w:val="22"/>
              <w:lang w:val="en-GB" w:eastAsia="en-US"/>
            </w:rPr>
            <w:t>, permanent medical condition</w:t>
          </w:r>
          <w:r w:rsidR="0029264C" w:rsidRPr="00EC0BD4">
            <w:rPr>
              <w:rFonts w:asciiTheme="minorHAnsi" w:eastAsia="Calibri" w:hAnsiTheme="minorHAnsi" w:cstheme="minorHAnsi"/>
              <w:sz w:val="22"/>
              <w:szCs w:val="22"/>
              <w:lang w:val="en-GB" w:eastAsia="en-US"/>
            </w:rPr>
            <w:t>s</w:t>
          </w:r>
          <w:r w:rsidRPr="00EC0BD4">
            <w:rPr>
              <w:rFonts w:asciiTheme="minorHAnsi" w:eastAsia="Calibri" w:hAnsiTheme="minorHAnsi" w:cstheme="minorHAnsi"/>
              <w:sz w:val="22"/>
              <w:szCs w:val="22"/>
              <w:lang w:val="en-GB" w:eastAsia="en-US"/>
            </w:rPr>
            <w:t>, disability, pregnancy, etc.</w:t>
          </w:r>
        </w:p>
        <w:p w14:paraId="1D479C77" w14:textId="77777777" w:rsidR="0047715C" w:rsidRPr="00EC0BD4" w:rsidRDefault="0047715C" w:rsidP="0047715C">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Which personal data do we collect and further process</w:t>
          </w:r>
          <w:r w:rsidRPr="00EC0BD4">
            <w:rPr>
              <w:rFonts w:asciiTheme="minorHAnsi" w:eastAsia="Calibri" w:hAnsiTheme="minorHAnsi" w:cstheme="minorHAnsi"/>
              <w:b/>
              <w:sz w:val="22"/>
              <w:szCs w:val="22"/>
              <w:lang w:val="en-GB" w:eastAsia="en-US"/>
            </w:rPr>
            <w:t xml:space="preserve">? </w:t>
          </w:r>
        </w:p>
        <w:p w14:paraId="5F4A560C" w14:textId="77777777" w:rsidR="00FF21CC" w:rsidRPr="00EC0BD4" w:rsidRDefault="0047715C" w:rsidP="0047715C">
          <w:p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In order to carry out this processing operation </w:t>
          </w:r>
          <w:r w:rsidR="00B02F74" w:rsidRPr="00EC0BD4">
            <w:rPr>
              <w:rFonts w:asciiTheme="minorHAnsi" w:eastAsia="Calibri" w:hAnsiTheme="minorHAnsi" w:cstheme="minorHAnsi"/>
              <w:sz w:val="22"/>
              <w:szCs w:val="22"/>
              <w:lang w:val="en-GB" w:eastAsia="en-US"/>
            </w:rPr>
            <w:t>the UKTF</w:t>
          </w:r>
          <w:r w:rsidR="00A931FA" w:rsidRPr="00EC0BD4">
            <w:rPr>
              <w:rFonts w:asciiTheme="minorHAnsi" w:eastAsia="Calibri" w:hAnsiTheme="minorHAnsi" w:cstheme="minorHAnsi"/>
              <w:sz w:val="22"/>
              <w:szCs w:val="22"/>
              <w:lang w:val="en-GB" w:eastAsia="en-US"/>
            </w:rPr>
            <w:t xml:space="preserve"> </w:t>
          </w:r>
          <w:r w:rsidRPr="00EC0BD4">
            <w:rPr>
              <w:rFonts w:asciiTheme="minorHAnsi" w:eastAsia="Calibri" w:hAnsiTheme="minorHAnsi" w:cstheme="minorHAnsi"/>
              <w:sz w:val="22"/>
              <w:szCs w:val="22"/>
              <w:lang w:val="en-GB" w:eastAsia="en-US"/>
            </w:rPr>
            <w:t xml:space="preserve">collects </w:t>
          </w:r>
          <w:r w:rsidR="00A931FA" w:rsidRPr="00EC0BD4">
            <w:rPr>
              <w:rFonts w:asciiTheme="minorHAnsi" w:eastAsia="Calibri" w:hAnsiTheme="minorHAnsi" w:cstheme="minorHAnsi"/>
              <w:sz w:val="22"/>
              <w:szCs w:val="22"/>
              <w:lang w:val="en-GB" w:eastAsia="en-US"/>
            </w:rPr>
            <w:t>mainly</w:t>
          </w:r>
          <w:r w:rsidR="00FF21CC" w:rsidRPr="00EC0BD4">
            <w:rPr>
              <w:rFonts w:asciiTheme="minorHAnsi" w:eastAsia="Calibri" w:hAnsiTheme="minorHAnsi" w:cstheme="minorHAnsi"/>
              <w:sz w:val="22"/>
              <w:szCs w:val="22"/>
              <w:lang w:val="en-GB" w:eastAsia="en-US"/>
            </w:rPr>
            <w:t xml:space="preserve"> the following data:</w:t>
          </w:r>
        </w:p>
        <w:p w14:paraId="41D3FBE0" w14:textId="77777777" w:rsidR="00FF21CC" w:rsidRPr="00EC0BD4" w:rsidRDefault="00FF21CC" w:rsidP="0047715C">
          <w:pPr>
            <w:spacing w:after="0"/>
            <w:rPr>
              <w:rFonts w:asciiTheme="minorHAnsi" w:eastAsia="Calibri" w:hAnsiTheme="minorHAnsi" w:cstheme="minorHAnsi"/>
              <w:sz w:val="22"/>
              <w:szCs w:val="22"/>
              <w:lang w:val="en-GB" w:eastAsia="en-US"/>
            </w:rPr>
          </w:pPr>
        </w:p>
        <w:p w14:paraId="7C72A154" w14:textId="77777777" w:rsidR="00FF21CC" w:rsidRPr="00EC0BD4" w:rsidRDefault="00FF21CC" w:rsidP="004134B0">
          <w:pPr>
            <w:pStyle w:val="a8"/>
            <w:numPr>
              <w:ilvl w:val="0"/>
              <w:numId w:val="13"/>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p</w:t>
          </w:r>
          <w:r w:rsidR="00A931FA" w:rsidRPr="00EC0BD4">
            <w:rPr>
              <w:rFonts w:asciiTheme="minorHAnsi" w:eastAsia="Calibri" w:hAnsiTheme="minorHAnsi" w:cstheme="minorHAnsi"/>
              <w:sz w:val="22"/>
              <w:szCs w:val="22"/>
              <w:lang w:val="en-GB" w:eastAsia="en-US"/>
            </w:rPr>
            <w:t>ersonal data allowing i</w:t>
          </w:r>
          <w:r w:rsidRPr="00EC0BD4">
            <w:rPr>
              <w:rFonts w:asciiTheme="minorHAnsi" w:eastAsia="Calibri" w:hAnsiTheme="minorHAnsi" w:cstheme="minorHAnsi"/>
              <w:sz w:val="22"/>
              <w:szCs w:val="22"/>
              <w:lang w:val="en-GB" w:eastAsia="en-US"/>
            </w:rPr>
            <w:t xml:space="preserve">dentification of the candidates, including </w:t>
          </w:r>
          <w:r w:rsidR="00A931FA" w:rsidRPr="00EC0BD4">
            <w:rPr>
              <w:rFonts w:asciiTheme="minorHAnsi" w:eastAsia="Calibri" w:hAnsiTheme="minorHAnsi" w:cstheme="minorHAnsi"/>
              <w:sz w:val="22"/>
              <w:szCs w:val="22"/>
              <w:lang w:val="en-GB" w:eastAsia="en-US"/>
            </w:rPr>
            <w:t>first name(s), family name(s) currently used, family name(s) at birth, date of birth, gender, citizenship(s), main language, type and number of identification document, copy of identification document with all personal data contained therein, national identification number, e-mail address</w:t>
          </w:r>
          <w:r w:rsidRPr="00EC0BD4">
            <w:rPr>
              <w:rFonts w:asciiTheme="minorHAnsi" w:eastAsia="Calibri" w:hAnsiTheme="minorHAnsi" w:cstheme="minorHAnsi"/>
              <w:sz w:val="22"/>
              <w:szCs w:val="22"/>
              <w:lang w:val="en-GB" w:eastAsia="en-US"/>
            </w:rPr>
            <w:t>;</w:t>
          </w:r>
          <w:r w:rsidR="00A931FA" w:rsidRPr="00EC0BD4">
            <w:rPr>
              <w:rFonts w:asciiTheme="minorHAnsi" w:eastAsia="Calibri" w:hAnsiTheme="minorHAnsi" w:cstheme="minorHAnsi"/>
              <w:sz w:val="22"/>
              <w:szCs w:val="22"/>
              <w:lang w:val="en-GB" w:eastAsia="en-US"/>
            </w:rPr>
            <w:t xml:space="preserve"> </w:t>
          </w:r>
        </w:p>
        <w:p w14:paraId="54A4155E" w14:textId="77777777" w:rsidR="00FF21CC" w:rsidRPr="00EC0BD4" w:rsidRDefault="00FF21CC" w:rsidP="00FF21CC">
          <w:pPr>
            <w:pStyle w:val="a8"/>
            <w:spacing w:after="0"/>
            <w:rPr>
              <w:rFonts w:asciiTheme="minorHAnsi" w:eastAsia="Calibri" w:hAnsiTheme="minorHAnsi" w:cstheme="minorHAnsi"/>
              <w:sz w:val="22"/>
              <w:szCs w:val="22"/>
              <w:lang w:val="en-GB" w:eastAsia="en-US"/>
            </w:rPr>
          </w:pPr>
        </w:p>
        <w:p w14:paraId="35D488BF" w14:textId="77777777" w:rsidR="00FF21CC" w:rsidRPr="00EC0BD4" w:rsidRDefault="00FF21CC" w:rsidP="004134B0">
          <w:pPr>
            <w:pStyle w:val="a8"/>
            <w:numPr>
              <w:ilvl w:val="0"/>
              <w:numId w:val="13"/>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p</w:t>
          </w:r>
          <w:r w:rsidR="00A931FA" w:rsidRPr="00EC0BD4">
            <w:rPr>
              <w:rFonts w:asciiTheme="minorHAnsi" w:eastAsia="Calibri" w:hAnsiTheme="minorHAnsi" w:cstheme="minorHAnsi"/>
              <w:sz w:val="22"/>
              <w:szCs w:val="22"/>
              <w:lang w:val="en-GB" w:eastAsia="en-US"/>
            </w:rPr>
            <w:t xml:space="preserve">ersonal data of candidates required to enable contact and the practical organisation of interviews: address, postcode, city, country, telephone number(s), languages of correspondence; </w:t>
          </w:r>
        </w:p>
        <w:p w14:paraId="358ED9CF" w14:textId="77777777" w:rsidR="00FF21CC" w:rsidRPr="00EC0BD4" w:rsidRDefault="00FF21CC" w:rsidP="00FF21CC">
          <w:pPr>
            <w:pStyle w:val="a8"/>
            <w:rPr>
              <w:rFonts w:asciiTheme="minorHAnsi" w:eastAsia="Calibri" w:hAnsiTheme="minorHAnsi" w:cstheme="minorHAnsi"/>
              <w:sz w:val="22"/>
              <w:szCs w:val="22"/>
              <w:lang w:val="en-GB" w:eastAsia="en-US"/>
            </w:rPr>
          </w:pPr>
        </w:p>
        <w:p w14:paraId="4446AC8C" w14:textId="77777777" w:rsidR="00FF21CC" w:rsidRPr="00EC0BD4" w:rsidRDefault="00FF21CC" w:rsidP="004134B0">
          <w:pPr>
            <w:pStyle w:val="a8"/>
            <w:numPr>
              <w:ilvl w:val="0"/>
              <w:numId w:val="13"/>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d</w:t>
          </w:r>
          <w:r w:rsidR="00A931FA" w:rsidRPr="00EC0BD4">
            <w:rPr>
              <w:rFonts w:asciiTheme="minorHAnsi" w:eastAsia="Calibri" w:hAnsiTheme="minorHAnsi" w:cstheme="minorHAnsi"/>
              <w:sz w:val="22"/>
              <w:szCs w:val="22"/>
              <w:lang w:val="en-GB" w:eastAsia="en-US"/>
            </w:rPr>
            <w:t xml:space="preserve">ata provided by candidates concerning special needs (in particular, indication of medical conditions and/or disability); </w:t>
          </w:r>
        </w:p>
        <w:p w14:paraId="6656423C" w14:textId="77777777" w:rsidR="00FF21CC" w:rsidRPr="00EC0BD4" w:rsidRDefault="00FF21CC" w:rsidP="00FF21CC">
          <w:pPr>
            <w:pStyle w:val="a8"/>
            <w:rPr>
              <w:rFonts w:asciiTheme="minorHAnsi" w:eastAsia="Calibri" w:hAnsiTheme="minorHAnsi" w:cstheme="minorHAnsi"/>
              <w:sz w:val="22"/>
              <w:szCs w:val="22"/>
              <w:lang w:val="en-GB" w:eastAsia="en-US"/>
            </w:rPr>
          </w:pPr>
        </w:p>
        <w:p w14:paraId="1637EDA9" w14:textId="77777777" w:rsidR="00FF21CC" w:rsidRPr="00EC0BD4" w:rsidRDefault="00FF21CC" w:rsidP="004134B0">
          <w:pPr>
            <w:pStyle w:val="a8"/>
            <w:numPr>
              <w:ilvl w:val="0"/>
              <w:numId w:val="13"/>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d</w:t>
          </w:r>
          <w:r w:rsidR="00A931FA" w:rsidRPr="00EC0BD4">
            <w:rPr>
              <w:rFonts w:asciiTheme="minorHAnsi" w:eastAsia="Calibri" w:hAnsiTheme="minorHAnsi" w:cstheme="minorHAnsi"/>
              <w:sz w:val="22"/>
              <w:szCs w:val="22"/>
              <w:lang w:val="en-GB" w:eastAsia="en-US"/>
            </w:rPr>
            <w:t>ata concerning family, social and professional relationships that might constitute conflict of interest</w:t>
          </w:r>
          <w:r w:rsidRPr="00EC0BD4">
            <w:rPr>
              <w:rFonts w:asciiTheme="minorHAnsi" w:eastAsia="Calibri" w:hAnsiTheme="minorHAnsi" w:cstheme="minorHAnsi"/>
              <w:sz w:val="22"/>
              <w:szCs w:val="22"/>
              <w:lang w:val="en-GB" w:eastAsia="en-US"/>
            </w:rPr>
            <w:t>;</w:t>
          </w:r>
        </w:p>
        <w:p w14:paraId="7AA53B84" w14:textId="77777777" w:rsidR="00FF21CC" w:rsidRPr="00EC0BD4" w:rsidRDefault="00FF21CC" w:rsidP="00FF21CC">
          <w:pPr>
            <w:pStyle w:val="a8"/>
            <w:rPr>
              <w:rFonts w:asciiTheme="minorHAnsi" w:eastAsia="Calibri" w:hAnsiTheme="minorHAnsi" w:cstheme="minorHAnsi"/>
              <w:sz w:val="22"/>
              <w:szCs w:val="22"/>
              <w:lang w:val="en-GB" w:eastAsia="en-US"/>
            </w:rPr>
          </w:pPr>
        </w:p>
        <w:p w14:paraId="2FE92FF7" w14:textId="77777777" w:rsidR="00FF21CC" w:rsidRPr="00EC0BD4" w:rsidRDefault="00FF21CC" w:rsidP="004134B0">
          <w:pPr>
            <w:pStyle w:val="a8"/>
            <w:numPr>
              <w:ilvl w:val="0"/>
              <w:numId w:val="13"/>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p</w:t>
          </w:r>
          <w:r w:rsidR="00A931FA" w:rsidRPr="00EC0BD4">
            <w:rPr>
              <w:rFonts w:asciiTheme="minorHAnsi" w:eastAsia="Calibri" w:hAnsiTheme="minorHAnsi" w:cstheme="minorHAnsi"/>
              <w:sz w:val="22"/>
              <w:szCs w:val="22"/>
              <w:lang w:val="en-GB" w:eastAsia="en-US"/>
            </w:rPr>
            <w:t>ersonal data of candidates required to allow evaluation in light of the eligibility and/or selection criteria fixed in the calls for applications, and to assess motivation: educational background, details of professional and academic experience, academic writings or other professional works of the candidates, motivation letters, expertise and technical skills, knowledge of language</w:t>
          </w:r>
          <w:r w:rsidRPr="00EC0BD4">
            <w:rPr>
              <w:rFonts w:asciiTheme="minorHAnsi" w:eastAsia="Calibri" w:hAnsiTheme="minorHAnsi" w:cstheme="minorHAnsi"/>
              <w:sz w:val="22"/>
              <w:szCs w:val="22"/>
              <w:lang w:val="en-GB" w:eastAsia="en-US"/>
            </w:rPr>
            <w:t>s;</w:t>
          </w:r>
        </w:p>
        <w:p w14:paraId="1FE1D7B2" w14:textId="77777777" w:rsidR="00FF21CC" w:rsidRPr="00EC0BD4" w:rsidRDefault="00FF21CC" w:rsidP="00FF21CC">
          <w:pPr>
            <w:pStyle w:val="a8"/>
            <w:rPr>
              <w:rFonts w:asciiTheme="minorHAnsi" w:eastAsia="Calibri" w:hAnsiTheme="minorHAnsi" w:cstheme="minorHAnsi"/>
              <w:sz w:val="22"/>
              <w:szCs w:val="22"/>
              <w:lang w:val="en-GB" w:eastAsia="en-US"/>
            </w:rPr>
          </w:pPr>
        </w:p>
        <w:p w14:paraId="361C8DA6" w14:textId="77777777" w:rsidR="00FF21CC" w:rsidRPr="00EC0BD4" w:rsidRDefault="00FF21CC" w:rsidP="004F4EBE">
          <w:pPr>
            <w:pStyle w:val="a8"/>
            <w:numPr>
              <w:ilvl w:val="0"/>
              <w:numId w:val="16"/>
            </w:num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d</w:t>
          </w:r>
          <w:r w:rsidR="00A931FA" w:rsidRPr="00EC0BD4">
            <w:rPr>
              <w:rFonts w:asciiTheme="minorHAnsi" w:eastAsia="Calibri" w:hAnsiTheme="minorHAnsi" w:cstheme="minorHAnsi"/>
              <w:sz w:val="22"/>
              <w:szCs w:val="22"/>
              <w:lang w:val="en-GB" w:eastAsia="en-US"/>
            </w:rPr>
            <w:t>ata concerning the assessment of candidates' qualifications, skills and competencies (scores and comments by the selection panel).</w:t>
          </w:r>
          <w:r w:rsidRPr="00EC0BD4">
            <w:rPr>
              <w:rFonts w:asciiTheme="minorHAnsi" w:eastAsia="Calibri" w:hAnsiTheme="minorHAnsi" w:cstheme="minorHAnsi"/>
              <w:sz w:val="22"/>
              <w:szCs w:val="22"/>
              <w:lang w:val="en-GB" w:eastAsia="en-US"/>
            </w:rPr>
            <w:t xml:space="preserve"> </w:t>
          </w:r>
        </w:p>
        <w:p w14:paraId="52E6FB22" w14:textId="77777777" w:rsidR="0029264C" w:rsidRPr="00EC0BD4" w:rsidRDefault="0029264C" w:rsidP="00FF21CC">
          <w:pPr>
            <w:spacing w:after="0"/>
            <w:rPr>
              <w:rFonts w:asciiTheme="minorHAnsi" w:eastAsia="Calibri" w:hAnsiTheme="minorHAnsi" w:cstheme="minorHAnsi"/>
              <w:sz w:val="22"/>
              <w:szCs w:val="22"/>
              <w:lang w:val="en-GB" w:eastAsia="en-US"/>
            </w:rPr>
          </w:pPr>
        </w:p>
        <w:p w14:paraId="023D2564" w14:textId="77777777" w:rsidR="0029264C" w:rsidRPr="00EC0BD4" w:rsidRDefault="0029264C" w:rsidP="00FF21CC">
          <w:pPr>
            <w:spacing w:after="0"/>
            <w:rPr>
              <w:rFonts w:asciiTheme="minorHAnsi" w:eastAsia="Calibri" w:hAnsiTheme="minorHAnsi" w:cstheme="minorHAnsi"/>
              <w:sz w:val="22"/>
              <w:szCs w:val="22"/>
              <w:lang w:val="en-GB" w:eastAsia="en-US"/>
            </w:rPr>
          </w:pPr>
        </w:p>
        <w:p w14:paraId="7ED02AB1" w14:textId="77777777" w:rsidR="0047715C" w:rsidRPr="00EC0BD4" w:rsidRDefault="0047715C" w:rsidP="0047715C">
          <w:pPr>
            <w:numPr>
              <w:ilvl w:val="0"/>
              <w:numId w:val="2"/>
            </w:numPr>
            <w:spacing w:after="200"/>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How long do we keep your personal data?</w:t>
          </w:r>
        </w:p>
        <w:p w14:paraId="1302BF71" w14:textId="77777777" w:rsidR="006C3806" w:rsidRPr="004F4EBE" w:rsidRDefault="00B02F74" w:rsidP="004F4EBE">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The UKTF</w:t>
          </w:r>
          <w:r w:rsidR="0047715C" w:rsidRPr="00EC0BD4">
            <w:rPr>
              <w:rFonts w:asciiTheme="minorHAnsi" w:eastAsia="Calibri" w:hAnsiTheme="minorHAnsi" w:cstheme="minorHAnsi"/>
              <w:color w:val="FF0000"/>
              <w:sz w:val="22"/>
              <w:szCs w:val="22"/>
              <w:lang w:val="en-GB" w:eastAsia="en-US"/>
            </w:rPr>
            <w:t xml:space="preserve"> </w:t>
          </w:r>
          <w:r w:rsidR="0047715C" w:rsidRPr="00EC0BD4">
            <w:rPr>
              <w:rFonts w:asciiTheme="minorHAnsi" w:eastAsia="Calibri" w:hAnsiTheme="minorHAnsi" w:cstheme="minorHAnsi"/>
              <w:sz w:val="22"/>
              <w:szCs w:val="22"/>
              <w:lang w:val="en-GB" w:eastAsia="en-US"/>
            </w:rPr>
            <w:t>only keeps your personal data for the time necessary to fulfil the purpose of collection or further processing</w:t>
          </w:r>
          <w:r w:rsidR="00FF21CC" w:rsidRPr="00EC0BD4">
            <w:rPr>
              <w:rFonts w:asciiTheme="minorHAnsi" w:eastAsia="Calibri" w:hAnsiTheme="minorHAnsi" w:cstheme="minorHAnsi"/>
              <w:sz w:val="22"/>
              <w:szCs w:val="22"/>
              <w:lang w:val="en-GB" w:eastAsia="en-US"/>
            </w:rPr>
            <w:t xml:space="preserve">. In particular: </w:t>
          </w:r>
        </w:p>
        <w:p w14:paraId="6B771542" w14:textId="77777777" w:rsidR="00FF21CC" w:rsidRPr="00EC0BD4" w:rsidRDefault="00FF21CC" w:rsidP="00FF21CC">
          <w:pPr>
            <w:pStyle w:val="a8"/>
            <w:numPr>
              <w:ilvl w:val="0"/>
              <w:numId w:val="9"/>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lastRenderedPageBreak/>
            <w:t xml:space="preserve">individual files of candidates that have not passed the selection </w:t>
          </w:r>
          <w:r w:rsidR="006C3806" w:rsidRPr="00EC0BD4">
            <w:rPr>
              <w:rFonts w:asciiTheme="minorHAnsi" w:eastAsia="Calibri" w:hAnsiTheme="minorHAnsi" w:cstheme="minorHAnsi"/>
              <w:sz w:val="22"/>
              <w:szCs w:val="22"/>
              <w:lang w:val="en-GB" w:eastAsia="en-US"/>
            </w:rPr>
            <w:t xml:space="preserve">are retained </w:t>
          </w:r>
          <w:r w:rsidRPr="00EC0BD4">
            <w:rPr>
              <w:rFonts w:asciiTheme="minorHAnsi" w:eastAsia="Calibri" w:hAnsiTheme="minorHAnsi" w:cstheme="minorHAnsi"/>
              <w:sz w:val="22"/>
              <w:szCs w:val="22"/>
              <w:lang w:val="en-GB" w:eastAsia="en-US"/>
            </w:rPr>
            <w:t xml:space="preserve">for a period of 2 years from the date in which the candidate is excluded from the selection; </w:t>
          </w:r>
        </w:p>
        <w:p w14:paraId="5277828E" w14:textId="77777777" w:rsidR="006C3806" w:rsidRPr="00EC0BD4" w:rsidRDefault="006C3806" w:rsidP="006C3806">
          <w:pPr>
            <w:pStyle w:val="a8"/>
            <w:rPr>
              <w:rFonts w:asciiTheme="minorHAnsi" w:eastAsia="Calibri" w:hAnsiTheme="minorHAnsi" w:cstheme="minorHAnsi"/>
              <w:sz w:val="22"/>
              <w:szCs w:val="22"/>
              <w:lang w:val="en-GB" w:eastAsia="en-US"/>
            </w:rPr>
          </w:pPr>
        </w:p>
        <w:p w14:paraId="4DD86BE9" w14:textId="0611FAAE" w:rsidR="00FF21CC" w:rsidRPr="00EC0BD4" w:rsidRDefault="00FF21CC" w:rsidP="006C3806">
          <w:pPr>
            <w:pStyle w:val="a8"/>
            <w:numPr>
              <w:ilvl w:val="0"/>
              <w:numId w:val="9"/>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individual files of candidates that have passed the selection and have been included in the list</w:t>
          </w:r>
          <w:r w:rsidR="00584DBE">
            <w:rPr>
              <w:rFonts w:asciiTheme="minorHAnsi" w:eastAsia="Calibri" w:hAnsiTheme="minorHAnsi" w:cstheme="minorHAnsi"/>
              <w:sz w:val="22"/>
              <w:szCs w:val="22"/>
              <w:lang w:val="en-GB" w:eastAsia="en-US"/>
            </w:rPr>
            <w:t>s</w:t>
          </w:r>
          <w:r w:rsidRPr="00EC0BD4">
            <w:rPr>
              <w:rFonts w:asciiTheme="minorHAnsi" w:eastAsia="Calibri" w:hAnsiTheme="minorHAnsi" w:cstheme="minorHAnsi"/>
              <w:sz w:val="22"/>
              <w:szCs w:val="22"/>
              <w:lang w:val="en-GB" w:eastAsia="en-US"/>
            </w:rPr>
            <w:t xml:space="preserve"> of suitable candidates, </w:t>
          </w:r>
          <w:r w:rsidR="006C3806" w:rsidRPr="00EC0BD4">
            <w:rPr>
              <w:rFonts w:asciiTheme="minorHAnsi" w:eastAsia="Calibri" w:hAnsiTheme="minorHAnsi" w:cstheme="minorHAnsi"/>
              <w:sz w:val="22"/>
              <w:szCs w:val="22"/>
              <w:lang w:val="en-GB" w:eastAsia="en-US"/>
            </w:rPr>
            <w:t xml:space="preserve">are retained </w:t>
          </w:r>
          <w:r w:rsidRPr="00EC0BD4">
            <w:rPr>
              <w:rFonts w:asciiTheme="minorHAnsi" w:eastAsia="Calibri" w:hAnsiTheme="minorHAnsi" w:cstheme="minorHAnsi"/>
              <w:sz w:val="22"/>
              <w:szCs w:val="22"/>
              <w:lang w:val="en-GB" w:eastAsia="en-US"/>
            </w:rPr>
            <w:t xml:space="preserve">for </w:t>
          </w:r>
          <w:r w:rsidR="006C3806" w:rsidRPr="00EC0BD4">
            <w:rPr>
              <w:rFonts w:asciiTheme="minorHAnsi" w:eastAsia="Calibri" w:hAnsiTheme="minorHAnsi" w:cstheme="minorHAnsi"/>
              <w:sz w:val="22"/>
              <w:szCs w:val="22"/>
              <w:lang w:val="en-GB" w:eastAsia="en-US"/>
            </w:rPr>
            <w:t xml:space="preserve">as long as necessary for the purpose of populating the </w:t>
          </w:r>
          <w:r w:rsidR="00B02F74" w:rsidRPr="00EC0BD4">
            <w:rPr>
              <w:rFonts w:asciiTheme="minorHAnsi" w:eastAsia="Calibri" w:hAnsiTheme="minorHAnsi" w:cstheme="minorHAnsi"/>
              <w:sz w:val="22"/>
              <w:szCs w:val="22"/>
              <w:lang w:val="en-GB" w:eastAsia="en-US"/>
            </w:rPr>
            <w:t>list of</w:t>
          </w:r>
          <w:r w:rsidR="006C3806" w:rsidRPr="00EC0BD4">
            <w:rPr>
              <w:rFonts w:asciiTheme="minorHAnsi" w:eastAsia="Calibri" w:hAnsiTheme="minorHAnsi" w:cstheme="minorHAnsi"/>
              <w:sz w:val="22"/>
              <w:szCs w:val="22"/>
              <w:lang w:val="en-GB" w:eastAsia="en-US"/>
            </w:rPr>
            <w:t xml:space="preserve"> arbitrators under the </w:t>
          </w:r>
          <w:r w:rsidR="00B02F74" w:rsidRPr="00EC0BD4">
            <w:rPr>
              <w:rFonts w:asciiTheme="minorHAnsi" w:eastAsia="Calibri" w:hAnsiTheme="minorHAnsi" w:cstheme="minorHAnsi"/>
              <w:sz w:val="22"/>
              <w:szCs w:val="22"/>
              <w:lang w:val="en-GB" w:eastAsia="en-US"/>
            </w:rPr>
            <w:t>Withdrawal Agreement</w:t>
          </w:r>
          <w:r w:rsidR="00C64488">
            <w:rPr>
              <w:rFonts w:asciiTheme="minorHAnsi" w:eastAsia="Calibri" w:hAnsiTheme="minorHAnsi" w:cstheme="minorHAnsi"/>
              <w:sz w:val="22"/>
              <w:szCs w:val="22"/>
              <w:lang w:val="en-GB" w:eastAsia="en-US"/>
            </w:rPr>
            <w:t xml:space="preserve"> and in any case 5 years after a person is removed from that list</w:t>
          </w:r>
          <w:r w:rsidR="004F4EBE">
            <w:rPr>
              <w:rFonts w:asciiTheme="minorHAnsi" w:eastAsia="Calibri" w:hAnsiTheme="minorHAnsi" w:cstheme="minorHAnsi"/>
              <w:sz w:val="22"/>
              <w:szCs w:val="22"/>
              <w:lang w:val="en-GB" w:eastAsia="en-US"/>
            </w:rPr>
            <w:t>;</w:t>
          </w:r>
        </w:p>
        <w:p w14:paraId="02B099D2" w14:textId="77777777" w:rsidR="006C3806" w:rsidRPr="00EC0BD4" w:rsidRDefault="006C3806" w:rsidP="006C3806">
          <w:pPr>
            <w:pStyle w:val="a8"/>
            <w:rPr>
              <w:rFonts w:asciiTheme="minorHAnsi" w:eastAsia="Calibri" w:hAnsiTheme="minorHAnsi" w:cstheme="minorHAnsi"/>
              <w:sz w:val="22"/>
              <w:szCs w:val="22"/>
              <w:lang w:val="en-GB" w:eastAsia="en-US"/>
            </w:rPr>
          </w:pPr>
        </w:p>
        <w:p w14:paraId="4C09CE67" w14:textId="77777777" w:rsidR="004F4EBE" w:rsidRPr="004F4EBE" w:rsidRDefault="006C3806" w:rsidP="004F4EBE">
          <w:pPr>
            <w:pStyle w:val="a8"/>
            <w:numPr>
              <w:ilvl w:val="0"/>
              <w:numId w:val="9"/>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Background files containing personal data and documenting the organisation of the selection process or the process for identifying panel members, are retained for a period of 10 years starting from the moment in which such procedures are closed.</w:t>
          </w:r>
        </w:p>
        <w:p w14:paraId="2F401957" w14:textId="77777777" w:rsidR="004F4EBE" w:rsidRPr="004F4EBE" w:rsidRDefault="004F4EBE" w:rsidP="00B502C1">
          <w:pPr>
            <w:ind w:left="714"/>
            <w:rPr>
              <w:rFonts w:asciiTheme="minorHAnsi" w:eastAsia="Calibri" w:hAnsiTheme="minorHAnsi" w:cstheme="minorHAnsi"/>
              <w:sz w:val="22"/>
              <w:szCs w:val="22"/>
              <w:lang w:val="en-GB" w:eastAsia="en-US"/>
            </w:rPr>
          </w:pPr>
          <w:r w:rsidRPr="004F4EBE">
            <w:rPr>
              <w:rFonts w:asciiTheme="minorHAnsi" w:eastAsia="Calibri" w:hAnsiTheme="minorHAnsi" w:cstheme="minorHAnsi"/>
              <w:sz w:val="22"/>
              <w:szCs w:val="22"/>
              <w:lang w:val="en-GB" w:eastAsia="en-US"/>
            </w:rPr>
            <w:t>After this administrative retention period, files can be transferred to the Historical Archives of the Commission for historical purposes (for the processing operation concerning the Historical Archives, please see Record of Processing DPR-EC-00837 - Management and long-term preservation of the Commission's archives [former notifications: DPO-3871-3 and DPO-2806].</w:t>
          </w:r>
        </w:p>
        <w:p w14:paraId="4918F9DE" w14:textId="77777777" w:rsidR="0047715C" w:rsidRPr="00EC0BD4" w:rsidRDefault="0047715C" w:rsidP="00D61A8A">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How do we protect and safeguard your personal data?</w:t>
          </w:r>
        </w:p>
        <w:p w14:paraId="5E369CA1" w14:textId="77777777" w:rsidR="0047715C" w:rsidRDefault="0047715C" w:rsidP="0047715C">
          <w:pPr>
            <w:rPr>
              <w:rFonts w:asciiTheme="minorHAnsi" w:eastAsia="Calibri" w:hAnsiTheme="minorHAnsi" w:cstheme="minorHAnsi"/>
              <w:bCs/>
              <w:sz w:val="22"/>
              <w:szCs w:val="22"/>
              <w:lang w:val="en-GB" w:eastAsia="en-US"/>
            </w:rPr>
          </w:pPr>
          <w:r w:rsidRPr="00EC0BD4">
            <w:rPr>
              <w:rFonts w:asciiTheme="minorHAnsi" w:eastAsia="Calibri" w:hAnsiTheme="minorHAnsi" w:cstheme="minorHAnsi"/>
              <w:bCs/>
              <w:sz w:val="22"/>
              <w:szCs w:val="22"/>
              <w:lang w:val="en-GB" w:eastAsia="en-US"/>
            </w:rPr>
            <w:t>All personal data in electronic format (e-mails, documents, databases, uploaded batches of data, etc.) are stored on the servers of the European Commission</w:t>
          </w:r>
          <w:r w:rsidR="004F4EBE">
            <w:rPr>
              <w:rFonts w:asciiTheme="minorHAnsi" w:eastAsia="Calibri" w:hAnsiTheme="minorHAnsi" w:cstheme="minorHAnsi"/>
              <w:bCs/>
              <w:sz w:val="22"/>
              <w:szCs w:val="22"/>
              <w:lang w:val="en-GB" w:eastAsia="en-US"/>
            </w:rPr>
            <w:t xml:space="preserve"> or, if applicable, on servers of the EU Member States or the United Kingdom</w:t>
          </w:r>
          <w:r w:rsidRPr="00EC0BD4">
            <w:rPr>
              <w:rFonts w:asciiTheme="minorHAnsi" w:eastAsia="Calibri" w:hAnsiTheme="minorHAnsi" w:cstheme="minorHAnsi"/>
              <w:bCs/>
              <w:i/>
              <w:sz w:val="22"/>
              <w:szCs w:val="22"/>
              <w:lang w:val="en-GB" w:eastAsia="en-US"/>
            </w:rPr>
            <w:t xml:space="preserve">. </w:t>
          </w:r>
          <w:r w:rsidRPr="00EC0BD4">
            <w:rPr>
              <w:rFonts w:asciiTheme="minorHAnsi" w:eastAsia="Calibri" w:hAnsiTheme="minorHAnsi" w:cstheme="minorHAnsi"/>
              <w:bCs/>
              <w:sz w:val="22"/>
              <w:szCs w:val="22"/>
              <w:lang w:val="en-GB" w:eastAsia="en-US"/>
            </w:rPr>
            <w:t xml:space="preserve">All processing operations </w:t>
          </w:r>
          <w:r w:rsidR="004F4EBE">
            <w:rPr>
              <w:rFonts w:asciiTheme="minorHAnsi" w:eastAsia="Calibri" w:hAnsiTheme="minorHAnsi" w:cstheme="minorHAnsi"/>
              <w:bCs/>
              <w:sz w:val="22"/>
              <w:szCs w:val="22"/>
              <w:lang w:val="en-GB" w:eastAsia="en-US"/>
            </w:rPr>
            <w:t xml:space="preserve">by the Commission </w:t>
          </w:r>
          <w:r w:rsidRPr="00EC0BD4">
            <w:rPr>
              <w:rFonts w:asciiTheme="minorHAnsi" w:eastAsia="Calibri" w:hAnsiTheme="minorHAnsi" w:cstheme="minorHAnsi"/>
              <w:bCs/>
              <w:sz w:val="22"/>
              <w:szCs w:val="22"/>
              <w:lang w:val="en-GB" w:eastAsia="en-US"/>
            </w:rPr>
            <w:t xml:space="preserve">are carried out pursuant to the </w:t>
          </w:r>
          <w:hyperlink r:id="rId11" w:history="1">
            <w:r w:rsidRPr="00EC0BD4">
              <w:rPr>
                <w:rStyle w:val="a7"/>
                <w:rFonts w:asciiTheme="minorHAnsi" w:eastAsia="Calibri" w:hAnsiTheme="minorHAnsi" w:cstheme="minorHAnsi"/>
                <w:bCs/>
                <w:sz w:val="22"/>
                <w:szCs w:val="22"/>
                <w:lang w:val="en-GB" w:eastAsia="en-US"/>
              </w:rPr>
              <w:t>Commission Decision (EU, Euratom) 2017/46</w:t>
            </w:r>
          </w:hyperlink>
          <w:r w:rsidRPr="00EC0BD4">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p>
        <w:p w14:paraId="7023A44D" w14:textId="77777777" w:rsidR="004F4EBE" w:rsidRPr="00EC0BD4" w:rsidRDefault="004F4EBE" w:rsidP="0047715C">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 xml:space="preserve">The EU Member States and the United Kingdom are bound </w:t>
          </w:r>
          <w:r w:rsidRPr="004F4EBE">
            <w:rPr>
              <w:rFonts w:asciiTheme="minorHAnsi" w:eastAsia="Calibri" w:hAnsiTheme="minorHAnsi" w:cstheme="minorHAnsi"/>
              <w:bCs/>
              <w:sz w:val="22"/>
              <w:szCs w:val="22"/>
              <w:lang w:val="en-GB" w:eastAsia="en-US"/>
            </w:rPr>
            <w:t xml:space="preserve">by the confidentiality obligations deriving from the General Data Protection Regulation in the EU Member States (‘GDPR’ </w:t>
          </w:r>
          <w:hyperlink r:id="rId12" w:history="1">
            <w:r w:rsidRPr="004F4EBE">
              <w:rPr>
                <w:rStyle w:val="a7"/>
                <w:rFonts w:asciiTheme="minorHAnsi" w:eastAsia="Calibri" w:hAnsiTheme="minorHAnsi" w:cstheme="minorHAnsi"/>
                <w:bCs/>
                <w:sz w:val="22"/>
                <w:szCs w:val="22"/>
                <w:lang w:val="en-GB" w:eastAsia="en-US"/>
              </w:rPr>
              <w:t>Regulation (EU) 2016/679</w:t>
            </w:r>
          </w:hyperlink>
          <w:r w:rsidRPr="00B502C1">
            <w:rPr>
              <w:rFonts w:asciiTheme="minorHAnsi" w:eastAsia="Calibri" w:hAnsiTheme="minorHAnsi" w:cstheme="minorHAnsi"/>
              <w:bCs/>
              <w:sz w:val="22"/>
              <w:szCs w:val="22"/>
              <w:lang w:val="en-GB" w:eastAsia="en-US"/>
            </w:rPr>
            <w:t>).</w:t>
          </w:r>
        </w:p>
        <w:p w14:paraId="226319AE" w14:textId="77777777" w:rsidR="00D61A8A" w:rsidRPr="00EC0BD4" w:rsidRDefault="0047715C" w:rsidP="0047715C">
          <w:pPr>
            <w:spacing w:after="200"/>
            <w:rPr>
              <w:lang w:val="en-GB"/>
            </w:rPr>
          </w:pPr>
          <w:r w:rsidRPr="00EC0BD4">
            <w:rPr>
              <w:rFonts w:asciiTheme="minorHAnsi" w:eastAsia="Calibri" w:hAnsiTheme="minorHAnsi" w:cstheme="minorHAnsi"/>
              <w:sz w:val="22"/>
              <w:szCs w:val="22"/>
              <w:lang w:val="en-GB" w:eastAsia="en-US"/>
            </w:rPr>
            <w:t>In order to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r w:rsidR="00F32A1E" w:rsidRPr="00EC0BD4">
            <w:rPr>
              <w:lang w:val="en-GB"/>
            </w:rPr>
            <w:t xml:space="preserve"> </w:t>
          </w:r>
        </w:p>
        <w:p w14:paraId="4EDCFDDA" w14:textId="77777777" w:rsidR="00D61A8A" w:rsidRPr="00EC0BD4" w:rsidRDefault="00D61A8A" w:rsidP="00D61A8A">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Who has access to your personal data and to whom is it disclosed?</w:t>
          </w:r>
        </w:p>
        <w:p w14:paraId="0F0385A4" w14:textId="04629A9A" w:rsidR="0047715C" w:rsidRPr="00EC0BD4" w:rsidRDefault="00D61A8A" w:rsidP="00C8090B">
          <w:pPr>
            <w:rPr>
              <w:rFonts w:asciiTheme="minorHAnsi" w:eastAsia="Calibri" w:hAnsiTheme="minorHAnsi" w:cstheme="minorHAnsi"/>
              <w:sz w:val="22"/>
              <w:szCs w:val="22"/>
              <w:lang w:val="en-GB" w:eastAsia="en-US"/>
            </w:rPr>
          </w:pPr>
          <w:r w:rsidRPr="00EC0BD4">
            <w:rPr>
              <w:rFonts w:asciiTheme="minorHAnsi" w:eastAsia="Calibri" w:hAnsiTheme="minorHAnsi" w:cstheme="minorHAnsi"/>
              <w:bCs/>
              <w:sz w:val="22"/>
              <w:szCs w:val="22"/>
              <w:lang w:val="en-GB" w:eastAsia="en-US"/>
            </w:rPr>
            <w:t xml:space="preserve">Access to your personal data is provided to the Commission </w:t>
          </w:r>
          <w:r w:rsidRPr="00EC0BD4">
            <w:rPr>
              <w:rFonts w:asciiTheme="minorHAnsi" w:eastAsia="Calibri" w:hAnsiTheme="minorHAnsi" w:cstheme="minorHAnsi"/>
              <w:sz w:val="22"/>
              <w:szCs w:val="22"/>
              <w:lang w:val="en-GB" w:eastAsia="en-US"/>
            </w:rPr>
            <w:t xml:space="preserve">staff responsible for carrying out this processing operation and to other </w:t>
          </w:r>
          <w:r w:rsidRPr="00EC0BD4">
            <w:rPr>
              <w:rFonts w:asciiTheme="minorHAnsi" w:eastAsia="Calibri" w:hAnsiTheme="minorHAnsi" w:cstheme="minorHAnsi"/>
              <w:bCs/>
              <w:sz w:val="22"/>
              <w:szCs w:val="22"/>
              <w:lang w:val="en-GB" w:eastAsia="en-US"/>
            </w:rPr>
            <w:t>authorised individuals according to the “need to know” principle, including members of the selection panels</w:t>
          </w:r>
          <w:r w:rsidR="00C8090B">
            <w:rPr>
              <w:rFonts w:asciiTheme="minorHAnsi" w:eastAsia="Calibri" w:hAnsiTheme="minorHAnsi" w:cstheme="minorHAnsi"/>
              <w:bCs/>
              <w:sz w:val="22"/>
              <w:szCs w:val="22"/>
              <w:lang w:val="en-GB" w:eastAsia="en-US"/>
            </w:rPr>
            <w:t xml:space="preserve">, </w:t>
          </w:r>
          <w:r w:rsidRPr="00EC0BD4">
            <w:rPr>
              <w:rFonts w:asciiTheme="minorHAnsi" w:eastAsia="Calibri" w:hAnsiTheme="minorHAnsi" w:cstheme="minorHAnsi"/>
              <w:bCs/>
              <w:sz w:val="22"/>
              <w:szCs w:val="22"/>
              <w:lang w:val="en-GB" w:eastAsia="en-US"/>
            </w:rPr>
            <w:t>representatives of the Council and Member States</w:t>
          </w:r>
          <w:r w:rsidR="00C8090B">
            <w:rPr>
              <w:rFonts w:asciiTheme="minorHAnsi" w:eastAsia="Calibri" w:hAnsiTheme="minorHAnsi" w:cstheme="minorHAnsi"/>
              <w:bCs/>
              <w:sz w:val="22"/>
              <w:szCs w:val="22"/>
              <w:lang w:val="en-GB" w:eastAsia="en-US"/>
            </w:rPr>
            <w:t xml:space="preserve"> and officials of the General Secretariat of the Council</w:t>
          </w:r>
          <w:r w:rsidRPr="00EC0BD4">
            <w:rPr>
              <w:rFonts w:asciiTheme="minorHAnsi" w:eastAsia="Calibri" w:hAnsiTheme="minorHAnsi" w:cstheme="minorHAnsi"/>
              <w:bCs/>
              <w:sz w:val="22"/>
              <w:szCs w:val="22"/>
              <w:lang w:val="en-GB" w:eastAsia="en-US"/>
            </w:rPr>
            <w:t xml:space="preserve"> associated with the selection procedures. I</w:t>
          </w:r>
          <w:r w:rsidR="00F32A1E" w:rsidRPr="00EC0BD4">
            <w:rPr>
              <w:rFonts w:asciiTheme="minorHAnsi" w:eastAsia="Calibri" w:hAnsiTheme="minorHAnsi" w:cstheme="minorHAnsi"/>
              <w:sz w:val="22"/>
              <w:szCs w:val="22"/>
              <w:lang w:val="en-GB" w:eastAsia="en-US"/>
            </w:rPr>
            <w:t xml:space="preserve">n certain circumstances, the Commission may </w:t>
          </w:r>
          <w:r w:rsidRPr="00EC0BD4">
            <w:rPr>
              <w:rFonts w:asciiTheme="minorHAnsi" w:eastAsia="Calibri" w:hAnsiTheme="minorHAnsi" w:cstheme="minorHAnsi"/>
              <w:sz w:val="22"/>
              <w:szCs w:val="22"/>
              <w:lang w:val="en-GB" w:eastAsia="en-US"/>
            </w:rPr>
            <w:t xml:space="preserve">also </w:t>
          </w:r>
          <w:r w:rsidR="00F32A1E" w:rsidRPr="00EC0BD4">
            <w:rPr>
              <w:rFonts w:asciiTheme="minorHAnsi" w:eastAsia="Calibri" w:hAnsiTheme="minorHAnsi" w:cstheme="minorHAnsi"/>
              <w:sz w:val="22"/>
              <w:szCs w:val="22"/>
              <w:lang w:val="en-GB" w:eastAsia="en-US"/>
            </w:rPr>
            <w:t xml:space="preserve">share the names and curricula vitae of the selected candidates with representatives of </w:t>
          </w:r>
          <w:r w:rsidR="00194851" w:rsidRPr="00EC0BD4">
            <w:rPr>
              <w:rFonts w:asciiTheme="minorHAnsi" w:eastAsia="Calibri" w:hAnsiTheme="minorHAnsi" w:cstheme="minorHAnsi"/>
              <w:sz w:val="22"/>
              <w:szCs w:val="22"/>
              <w:lang w:val="en-GB" w:eastAsia="en-US"/>
            </w:rPr>
            <w:t>the UK</w:t>
          </w:r>
          <w:r w:rsidR="00F32A1E" w:rsidRPr="00EC0BD4">
            <w:rPr>
              <w:rFonts w:asciiTheme="minorHAnsi" w:eastAsia="Calibri" w:hAnsiTheme="minorHAnsi" w:cstheme="minorHAnsi"/>
              <w:sz w:val="22"/>
              <w:szCs w:val="22"/>
              <w:lang w:val="en-GB" w:eastAsia="en-US"/>
            </w:rPr>
            <w:t xml:space="preserve">, </w:t>
          </w:r>
          <w:r w:rsidRPr="00EC0BD4">
            <w:rPr>
              <w:rFonts w:asciiTheme="minorHAnsi" w:eastAsia="Calibri" w:hAnsiTheme="minorHAnsi" w:cstheme="minorHAnsi"/>
              <w:sz w:val="22"/>
              <w:szCs w:val="22"/>
              <w:lang w:val="en-GB" w:eastAsia="en-US"/>
            </w:rPr>
            <w:t>in order to agree</w:t>
          </w:r>
          <w:r w:rsidR="00F32A1E" w:rsidRPr="00EC0BD4">
            <w:rPr>
              <w:rFonts w:asciiTheme="minorHAnsi" w:eastAsia="Calibri" w:hAnsiTheme="minorHAnsi" w:cstheme="minorHAnsi"/>
              <w:sz w:val="22"/>
              <w:szCs w:val="22"/>
              <w:lang w:val="en-GB" w:eastAsia="en-US"/>
            </w:rPr>
            <w:t xml:space="preserve"> on the </w:t>
          </w:r>
          <w:r w:rsidR="00194851" w:rsidRPr="00EC0BD4">
            <w:rPr>
              <w:rFonts w:asciiTheme="minorHAnsi" w:eastAsia="Calibri" w:hAnsiTheme="minorHAnsi" w:cstheme="minorHAnsi"/>
              <w:sz w:val="22"/>
              <w:szCs w:val="22"/>
              <w:lang w:val="en-GB" w:eastAsia="en-US"/>
            </w:rPr>
            <w:t xml:space="preserve">selection </w:t>
          </w:r>
          <w:r w:rsidR="00F32A1E" w:rsidRPr="00EC0BD4">
            <w:rPr>
              <w:rFonts w:asciiTheme="minorHAnsi" w:eastAsia="Calibri" w:hAnsiTheme="minorHAnsi" w:cstheme="minorHAnsi"/>
              <w:sz w:val="22"/>
              <w:szCs w:val="22"/>
              <w:lang w:val="en-GB" w:eastAsia="en-US"/>
            </w:rPr>
            <w:t xml:space="preserve">of </w:t>
          </w:r>
          <w:r w:rsidR="00194851" w:rsidRPr="00EC0BD4">
            <w:rPr>
              <w:rFonts w:asciiTheme="minorHAnsi" w:eastAsia="Calibri" w:hAnsiTheme="minorHAnsi" w:cstheme="minorHAnsi"/>
              <w:sz w:val="22"/>
              <w:szCs w:val="22"/>
              <w:lang w:val="en-GB" w:eastAsia="en-US"/>
            </w:rPr>
            <w:t xml:space="preserve">persons willing and able to </w:t>
          </w:r>
          <w:r w:rsidR="00194851" w:rsidRPr="00EC0BD4">
            <w:rPr>
              <w:rFonts w:asciiTheme="minorHAnsi" w:hAnsiTheme="minorHAnsi" w:cstheme="minorHAnsi"/>
              <w:sz w:val="22"/>
              <w:szCs w:val="22"/>
              <w:lang w:val="en-GB" w:eastAsia="en-GB"/>
            </w:rPr>
            <w:t xml:space="preserve">serve as arbitrators under the Withdrawal </w:t>
          </w:r>
          <w:r w:rsidR="00194851" w:rsidRPr="00EC0BD4">
            <w:rPr>
              <w:rFonts w:asciiTheme="minorHAnsi" w:eastAsia="Calibri" w:hAnsiTheme="minorHAnsi" w:cstheme="minorHAnsi"/>
              <w:sz w:val="22"/>
              <w:szCs w:val="22"/>
              <w:lang w:val="en-GB" w:eastAsia="en-US"/>
            </w:rPr>
            <w:t>Agreement</w:t>
          </w:r>
          <w:r w:rsidR="00F32A1E" w:rsidRPr="00EC0BD4">
            <w:rPr>
              <w:rFonts w:asciiTheme="minorHAnsi" w:eastAsia="Calibri" w:hAnsiTheme="minorHAnsi" w:cstheme="minorHAnsi"/>
              <w:sz w:val="22"/>
              <w:szCs w:val="22"/>
              <w:lang w:val="en-GB" w:eastAsia="en-US"/>
            </w:rPr>
            <w:t>.</w:t>
          </w:r>
        </w:p>
        <w:p w14:paraId="152A9835" w14:textId="77777777" w:rsidR="0047715C" w:rsidRPr="00EC0BD4" w:rsidRDefault="00F32A1E"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In particular, data</w:t>
          </w:r>
          <w:r w:rsidR="0047715C" w:rsidRPr="00EC0BD4">
            <w:rPr>
              <w:rFonts w:asciiTheme="minorHAnsi" w:eastAsia="Calibri" w:hAnsiTheme="minorHAnsi" w:cstheme="minorHAnsi"/>
              <w:sz w:val="22"/>
              <w:szCs w:val="22"/>
              <w:lang w:val="en-GB" w:eastAsia="en-US"/>
            </w:rPr>
            <w:t xml:space="preserve"> recipients</w:t>
          </w:r>
          <w:r w:rsidRPr="00EC0BD4">
            <w:rPr>
              <w:rFonts w:asciiTheme="minorHAnsi" w:eastAsia="Calibri" w:hAnsiTheme="minorHAnsi" w:cstheme="minorHAnsi"/>
              <w:sz w:val="22"/>
              <w:szCs w:val="22"/>
              <w:lang w:val="en-GB" w:eastAsia="en-US"/>
            </w:rPr>
            <w:t xml:space="preserve"> include</w:t>
          </w:r>
          <w:r w:rsidR="0047715C" w:rsidRPr="00EC0BD4">
            <w:rPr>
              <w:rFonts w:asciiTheme="minorHAnsi" w:eastAsia="Calibri" w:hAnsiTheme="minorHAnsi" w:cstheme="minorHAnsi"/>
              <w:sz w:val="22"/>
              <w:szCs w:val="22"/>
              <w:lang w:val="en-GB" w:eastAsia="en-US"/>
            </w:rPr>
            <w:t>:</w:t>
          </w:r>
        </w:p>
        <w:p w14:paraId="1E1DE280" w14:textId="77777777" w:rsidR="00F32A1E" w:rsidRPr="00EC0BD4" w:rsidRDefault="00F32A1E" w:rsidP="00F32A1E">
          <w:pPr>
            <w:pStyle w:val="a8"/>
            <w:numPr>
              <w:ilvl w:val="0"/>
              <w:numId w:val="15"/>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Members of the selection panel for the purpose of conducting the selection procedures and assessing the candidates' eligibility and merits.</w:t>
          </w:r>
          <w:r w:rsidR="0029264C" w:rsidRPr="00EC0BD4">
            <w:rPr>
              <w:rFonts w:asciiTheme="minorHAnsi" w:eastAsia="Calibri" w:hAnsiTheme="minorHAnsi" w:cstheme="minorHAnsi"/>
              <w:sz w:val="22"/>
              <w:szCs w:val="22"/>
              <w:lang w:val="en-GB" w:eastAsia="en-US"/>
            </w:rPr>
            <w:t xml:space="preserve"> </w:t>
          </w:r>
        </w:p>
        <w:p w14:paraId="7B8719A5" w14:textId="77777777" w:rsidR="00F32A1E" w:rsidRPr="00EC0BD4" w:rsidRDefault="00F32A1E" w:rsidP="00F32A1E">
          <w:pPr>
            <w:pStyle w:val="a8"/>
            <w:rPr>
              <w:rFonts w:asciiTheme="minorHAnsi" w:eastAsia="Calibri" w:hAnsiTheme="minorHAnsi" w:cstheme="minorHAnsi"/>
              <w:sz w:val="22"/>
              <w:szCs w:val="22"/>
              <w:lang w:val="en-GB" w:eastAsia="en-US"/>
            </w:rPr>
          </w:pPr>
        </w:p>
        <w:p w14:paraId="08EFC448" w14:textId="77777777" w:rsidR="00F32A1E" w:rsidRPr="00EC0BD4" w:rsidRDefault="00F32A1E" w:rsidP="00F32A1E">
          <w:pPr>
            <w:pStyle w:val="a8"/>
            <w:numPr>
              <w:ilvl w:val="0"/>
              <w:numId w:val="15"/>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lastRenderedPageBreak/>
            <w:t xml:space="preserve">Commission officials for the purpose of: assisting the work of the selection panel, including handling the administrative aspects of the procedure, conducting a first screening of curricula, communicating with the candidates; handling the decision-making procedures with the Council and the </w:t>
          </w:r>
          <w:r w:rsidR="00494184" w:rsidRPr="00EC0BD4">
            <w:rPr>
              <w:rFonts w:asciiTheme="minorHAnsi" w:eastAsia="Calibri" w:hAnsiTheme="minorHAnsi" w:cstheme="minorHAnsi"/>
              <w:sz w:val="22"/>
              <w:szCs w:val="22"/>
              <w:lang w:val="en-GB" w:eastAsia="en-US"/>
            </w:rPr>
            <w:t>UK</w:t>
          </w:r>
          <w:r w:rsidRPr="00EC0BD4">
            <w:rPr>
              <w:rFonts w:asciiTheme="minorHAnsi" w:eastAsia="Calibri" w:hAnsiTheme="minorHAnsi" w:cstheme="minorHAnsi"/>
              <w:sz w:val="22"/>
              <w:szCs w:val="22"/>
              <w:lang w:val="en-GB" w:eastAsia="en-US"/>
            </w:rPr>
            <w:t xml:space="preserve"> for the </w:t>
          </w:r>
          <w:r w:rsidR="00494184" w:rsidRPr="00EC0BD4">
            <w:rPr>
              <w:rFonts w:asciiTheme="minorHAnsi" w:eastAsia="Calibri" w:hAnsiTheme="minorHAnsi" w:cstheme="minorHAnsi"/>
              <w:sz w:val="22"/>
              <w:szCs w:val="22"/>
              <w:lang w:val="en-GB" w:eastAsia="en-US"/>
            </w:rPr>
            <w:t>establishment of the list of persons willing and able to serve as</w:t>
          </w:r>
          <w:r w:rsidRPr="00EC0BD4">
            <w:rPr>
              <w:rFonts w:asciiTheme="minorHAnsi" w:eastAsia="Calibri" w:hAnsiTheme="minorHAnsi" w:cstheme="minorHAnsi"/>
              <w:sz w:val="22"/>
              <w:szCs w:val="22"/>
              <w:lang w:val="en-GB" w:eastAsia="en-US"/>
            </w:rPr>
            <w:t xml:space="preserve"> arbitrators</w:t>
          </w:r>
          <w:r w:rsidR="00494184" w:rsidRPr="00EC0BD4">
            <w:rPr>
              <w:rFonts w:asciiTheme="minorHAnsi" w:eastAsia="Calibri" w:hAnsiTheme="minorHAnsi" w:cstheme="minorHAnsi"/>
              <w:sz w:val="22"/>
              <w:szCs w:val="22"/>
              <w:lang w:val="en-GB" w:eastAsia="en-US"/>
            </w:rPr>
            <w:t xml:space="preserve"> under the Withdrawal Agreement</w:t>
          </w:r>
          <w:r w:rsidRPr="00EC0BD4">
            <w:rPr>
              <w:rFonts w:asciiTheme="minorHAnsi" w:eastAsia="Calibri" w:hAnsiTheme="minorHAnsi" w:cstheme="minorHAnsi"/>
              <w:sz w:val="22"/>
              <w:szCs w:val="22"/>
              <w:lang w:val="en-GB" w:eastAsia="en-US"/>
            </w:rPr>
            <w:t>.</w:t>
          </w:r>
        </w:p>
        <w:p w14:paraId="7149C303" w14:textId="77777777" w:rsidR="00F32A1E" w:rsidRPr="00EC0BD4" w:rsidRDefault="00F32A1E" w:rsidP="00F32A1E">
          <w:pPr>
            <w:pStyle w:val="a8"/>
            <w:rPr>
              <w:rFonts w:asciiTheme="minorHAnsi" w:eastAsia="Calibri" w:hAnsiTheme="minorHAnsi" w:cstheme="minorHAnsi"/>
              <w:sz w:val="22"/>
              <w:szCs w:val="22"/>
              <w:lang w:val="en-GB" w:eastAsia="en-US"/>
            </w:rPr>
          </w:pPr>
        </w:p>
        <w:p w14:paraId="5E69A2AE" w14:textId="15B91ED4" w:rsidR="00F32A1E" w:rsidRPr="00C64488" w:rsidRDefault="00F32A1E" w:rsidP="00C2223C">
          <w:pPr>
            <w:pStyle w:val="a8"/>
            <w:numPr>
              <w:ilvl w:val="0"/>
              <w:numId w:val="15"/>
            </w:num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Representatives of the </w:t>
          </w:r>
          <w:r w:rsidR="00EB2D08" w:rsidRPr="00EC0BD4">
            <w:rPr>
              <w:rFonts w:asciiTheme="minorHAnsi" w:eastAsia="Calibri" w:hAnsiTheme="minorHAnsi" w:cstheme="minorHAnsi"/>
              <w:sz w:val="22"/>
              <w:szCs w:val="22"/>
              <w:lang w:val="en-GB" w:eastAsia="en-US"/>
            </w:rPr>
            <w:t>Council of the European Union</w:t>
          </w:r>
          <w:r w:rsidR="004842EA">
            <w:rPr>
              <w:rFonts w:asciiTheme="minorHAnsi" w:eastAsia="Calibri" w:hAnsiTheme="minorHAnsi" w:cstheme="minorHAnsi"/>
              <w:sz w:val="22"/>
              <w:szCs w:val="22"/>
              <w:lang w:val="en-GB" w:eastAsia="en-US"/>
            </w:rPr>
            <w:t>, including officials of the General Secretariat of the Council</w:t>
          </w:r>
          <w:r w:rsidRPr="00EC0BD4">
            <w:rPr>
              <w:rFonts w:asciiTheme="minorHAnsi" w:eastAsia="Calibri" w:hAnsiTheme="minorHAnsi" w:cstheme="minorHAnsi"/>
              <w:sz w:val="22"/>
              <w:szCs w:val="22"/>
              <w:lang w:val="en-GB" w:eastAsia="en-US"/>
            </w:rPr>
            <w:t xml:space="preserve"> and representatives of the Member States/ Member States administration associated with the selection procedures for the purpose of carrying out the decision-making proce</w:t>
          </w:r>
          <w:r w:rsidR="00C64488">
            <w:rPr>
              <w:rFonts w:asciiTheme="minorHAnsi" w:eastAsia="Calibri" w:hAnsiTheme="minorHAnsi" w:cstheme="minorHAnsi"/>
              <w:sz w:val="22"/>
              <w:szCs w:val="22"/>
              <w:lang w:val="en-GB" w:eastAsia="en-US"/>
            </w:rPr>
            <w:t>ss for the selection procedures.</w:t>
          </w:r>
        </w:p>
        <w:p w14:paraId="1592D3A4" w14:textId="77777777" w:rsidR="00F32A1E" w:rsidRPr="00EC0BD4" w:rsidRDefault="0047715C" w:rsidP="00F32A1E">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The information collect</w:t>
          </w:r>
          <w:r w:rsidR="00F32A1E" w:rsidRPr="00EC0BD4">
            <w:rPr>
              <w:rFonts w:asciiTheme="minorHAnsi" w:eastAsia="Calibri" w:hAnsiTheme="minorHAnsi" w:cstheme="minorHAnsi"/>
              <w:sz w:val="22"/>
              <w:szCs w:val="22"/>
              <w:lang w:val="en-GB" w:eastAsia="en-US"/>
            </w:rPr>
            <w:t>ed</w:t>
          </w:r>
          <w:r w:rsidRPr="00EC0BD4">
            <w:rPr>
              <w:rFonts w:asciiTheme="minorHAnsi" w:eastAsia="Calibri" w:hAnsiTheme="minorHAnsi" w:cstheme="minorHAnsi"/>
              <w:sz w:val="22"/>
              <w:szCs w:val="22"/>
              <w:lang w:val="en-GB" w:eastAsia="en-US"/>
            </w:rPr>
            <w:t xml:space="preserve"> will not be given to any third party, except </w:t>
          </w:r>
          <w:r w:rsidR="00F32A1E" w:rsidRPr="00EC0BD4">
            <w:rPr>
              <w:rFonts w:asciiTheme="minorHAnsi" w:eastAsia="Calibri" w:hAnsiTheme="minorHAnsi" w:cstheme="minorHAnsi"/>
              <w:sz w:val="22"/>
              <w:szCs w:val="22"/>
              <w:lang w:val="en-GB" w:eastAsia="en-US"/>
            </w:rPr>
            <w:t>if this is required by law and for purpose for which it is required.</w:t>
          </w:r>
          <w:r w:rsidRPr="00EC0BD4">
            <w:rPr>
              <w:rFonts w:asciiTheme="minorHAnsi" w:eastAsia="Calibri" w:hAnsiTheme="minorHAnsi" w:cstheme="minorHAnsi"/>
              <w:sz w:val="22"/>
              <w:szCs w:val="22"/>
              <w:lang w:val="en-GB" w:eastAsia="en-US"/>
            </w:rPr>
            <w:t xml:space="preserve"> </w:t>
          </w:r>
        </w:p>
        <w:p w14:paraId="3CCDF9AB" w14:textId="77777777" w:rsidR="0047715C" w:rsidRPr="00EC0BD4" w:rsidRDefault="0047715C" w:rsidP="00D61A8A">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 xml:space="preserve">What are your rights and how can you exercise them? </w:t>
          </w:r>
        </w:p>
        <w:p w14:paraId="44EFECB6" w14:textId="77777777" w:rsidR="0047715C" w:rsidRPr="00EC0BD4" w:rsidRDefault="0047715C" w:rsidP="0047715C">
          <w:p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p>
        <w:p w14:paraId="4358E8EB" w14:textId="77777777" w:rsidR="0047715C" w:rsidRPr="00EC0BD4" w:rsidRDefault="0047715C" w:rsidP="0047715C">
          <w:pPr>
            <w:spacing w:after="0"/>
            <w:rPr>
              <w:rFonts w:asciiTheme="minorHAnsi" w:eastAsia="Calibri" w:hAnsiTheme="minorHAnsi" w:cstheme="minorHAnsi"/>
              <w:sz w:val="22"/>
              <w:szCs w:val="22"/>
              <w:lang w:val="en-GB" w:eastAsia="en-US"/>
            </w:rPr>
          </w:pPr>
        </w:p>
        <w:p w14:paraId="44EC614D" w14:textId="77777777" w:rsidR="0047715C" w:rsidRPr="00EC0BD4" w:rsidRDefault="0047715C" w:rsidP="0047715C">
          <w:pPr>
            <w:spacing w:after="0"/>
            <w:rPr>
              <w:rFonts w:asciiTheme="minorHAnsi" w:eastAsia="Calibri" w:hAnsiTheme="minorHAnsi" w:cstheme="minorHAnsi"/>
              <w:i/>
              <w:color w:val="FF0000"/>
              <w:sz w:val="22"/>
              <w:szCs w:val="22"/>
              <w:lang w:val="en-GB" w:eastAsia="en-US"/>
            </w:rPr>
          </w:pPr>
          <w:r w:rsidRPr="00EC0BD4">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p>
        <w:p w14:paraId="3B5DB053" w14:textId="77777777" w:rsidR="0047715C" w:rsidRPr="00EC0BD4" w:rsidRDefault="0047715C" w:rsidP="0047715C">
          <w:pPr>
            <w:spacing w:after="0"/>
            <w:rPr>
              <w:rFonts w:asciiTheme="minorHAnsi" w:eastAsia="Calibri" w:hAnsiTheme="minorHAnsi" w:cstheme="minorHAnsi"/>
              <w:i/>
              <w:color w:val="FF0000"/>
              <w:sz w:val="22"/>
              <w:szCs w:val="22"/>
              <w:lang w:val="en-GB" w:eastAsia="en-US"/>
            </w:rPr>
          </w:pPr>
        </w:p>
        <w:p w14:paraId="14422278" w14:textId="70C4FFAA" w:rsidR="0047715C" w:rsidRPr="00EC0BD4" w:rsidRDefault="0047715C" w:rsidP="0047715C">
          <w:p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You have consented to provide </w:t>
          </w:r>
          <w:r w:rsidR="004B582F">
            <w:rPr>
              <w:rFonts w:asciiTheme="minorHAnsi" w:eastAsia="Calibri" w:hAnsiTheme="minorHAnsi" w:cstheme="minorHAnsi"/>
              <w:sz w:val="22"/>
              <w:szCs w:val="22"/>
              <w:lang w:val="en-GB" w:eastAsia="en-US"/>
            </w:rPr>
            <w:t>certain</w:t>
          </w:r>
          <w:r w:rsidR="004B582F" w:rsidRPr="00EC0BD4">
            <w:rPr>
              <w:rFonts w:asciiTheme="minorHAnsi" w:eastAsia="Calibri" w:hAnsiTheme="minorHAnsi" w:cstheme="minorHAnsi"/>
              <w:sz w:val="22"/>
              <w:szCs w:val="22"/>
              <w:lang w:val="en-GB" w:eastAsia="en-US"/>
            </w:rPr>
            <w:t xml:space="preserve"> </w:t>
          </w:r>
          <w:r w:rsidRPr="00EC0BD4">
            <w:rPr>
              <w:rFonts w:asciiTheme="minorHAnsi" w:eastAsia="Calibri" w:hAnsiTheme="minorHAnsi" w:cstheme="minorHAnsi"/>
              <w:sz w:val="22"/>
              <w:szCs w:val="22"/>
              <w:lang w:val="en-GB" w:eastAsia="en-US"/>
            </w:rPr>
            <w:t xml:space="preserve">personal data to </w:t>
          </w:r>
          <w:r w:rsidR="00494184" w:rsidRPr="00EC0BD4">
            <w:rPr>
              <w:rFonts w:asciiTheme="minorHAnsi" w:eastAsia="Calibri" w:hAnsiTheme="minorHAnsi" w:cstheme="minorHAnsi"/>
              <w:sz w:val="22"/>
              <w:szCs w:val="22"/>
              <w:lang w:val="en-GB" w:eastAsia="en-US"/>
            </w:rPr>
            <w:t>the UKTF</w:t>
          </w:r>
          <w:r w:rsidRPr="00EC0BD4">
            <w:rPr>
              <w:rFonts w:asciiTheme="minorHAnsi" w:eastAsia="Calibri" w:hAnsiTheme="minorHAnsi" w:cstheme="minorHAnsi"/>
              <w:sz w:val="22"/>
              <w:szCs w:val="22"/>
              <w:lang w:val="en-GB" w:eastAsia="en-US"/>
            </w:rPr>
            <w:t xml:space="preserve"> for the present processing operation. You can withdraw your consent at any time by notifying the Data Controller. The withdrawal will not affect the lawfulness of the processing carried out before you have withdrawn the consent.</w:t>
          </w:r>
        </w:p>
        <w:p w14:paraId="4830FF8E" w14:textId="77777777" w:rsidR="0047715C" w:rsidRPr="00EC0BD4" w:rsidRDefault="0047715C" w:rsidP="0047715C">
          <w:pPr>
            <w:spacing w:after="0"/>
            <w:rPr>
              <w:rFonts w:asciiTheme="minorHAnsi" w:eastAsia="Calibri" w:hAnsiTheme="minorHAnsi" w:cstheme="minorHAnsi"/>
              <w:color w:val="FF0000"/>
              <w:sz w:val="22"/>
              <w:szCs w:val="22"/>
              <w:lang w:val="en-GB" w:eastAsia="en-US"/>
            </w:rPr>
          </w:pPr>
        </w:p>
        <w:p w14:paraId="1AC8B9A3" w14:textId="77777777" w:rsidR="0047715C" w:rsidRPr="00EC0BD4" w:rsidRDefault="0047715C" w:rsidP="0047715C">
          <w:pPr>
            <w:autoSpaceDE w:val="0"/>
            <w:autoSpaceDN w:val="0"/>
            <w:adjustRightInd w:val="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You can exercise your rights by contacting the Data Controller, or in case of conflict the Data Protection Officer. If necessary, you can also address the European Data Protection Supervisor. Their contact information is given under Heading </w:t>
          </w:r>
          <w:r w:rsidR="00D61A8A" w:rsidRPr="00EC0BD4">
            <w:rPr>
              <w:rFonts w:asciiTheme="minorHAnsi" w:eastAsia="Calibri" w:hAnsiTheme="minorHAnsi" w:cstheme="minorHAnsi"/>
              <w:sz w:val="22"/>
              <w:szCs w:val="22"/>
              <w:lang w:val="en-GB" w:eastAsia="en-US"/>
            </w:rPr>
            <w:t>9</w:t>
          </w:r>
          <w:r w:rsidRPr="00EC0BD4">
            <w:rPr>
              <w:rFonts w:asciiTheme="minorHAnsi" w:eastAsia="Calibri" w:hAnsiTheme="minorHAnsi" w:cstheme="minorHAnsi"/>
              <w:sz w:val="22"/>
              <w:szCs w:val="22"/>
              <w:lang w:val="en-GB" w:eastAsia="en-US"/>
            </w:rPr>
            <w:t xml:space="preserve"> below. </w:t>
          </w:r>
        </w:p>
        <w:p w14:paraId="2EFE232E" w14:textId="66985E05" w:rsidR="00C64488" w:rsidRPr="00733951" w:rsidRDefault="0047715C" w:rsidP="0047715C">
          <w:pPr>
            <w:autoSpaceDE w:val="0"/>
            <w:autoSpaceDN w:val="0"/>
            <w:adjustRightInd w:val="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Where you wish to exercise your rights in the context of one or several specific processing operations, please provide their description (i.e. their Record reference(s) as specified under Heading </w:t>
          </w:r>
          <w:r w:rsidR="00D61A8A" w:rsidRPr="00EC0BD4">
            <w:rPr>
              <w:rFonts w:asciiTheme="minorHAnsi" w:eastAsia="Calibri" w:hAnsiTheme="minorHAnsi" w:cstheme="minorHAnsi"/>
              <w:sz w:val="22"/>
              <w:szCs w:val="22"/>
              <w:lang w:val="en-GB" w:eastAsia="en-US"/>
            </w:rPr>
            <w:t>10</w:t>
          </w:r>
          <w:r w:rsidRPr="00EC0BD4">
            <w:rPr>
              <w:rFonts w:asciiTheme="minorHAnsi" w:eastAsia="Calibri" w:hAnsiTheme="minorHAnsi" w:cstheme="minorHAnsi"/>
              <w:sz w:val="22"/>
              <w:szCs w:val="22"/>
              <w:lang w:val="en-GB" w:eastAsia="en-US"/>
            </w:rPr>
            <w:t xml:space="preserve"> below) in your request</w:t>
          </w:r>
          <w:r w:rsidRPr="00EC0BD4">
            <w:rPr>
              <w:rFonts w:asciiTheme="minorHAnsi" w:eastAsia="Cambria" w:hAnsiTheme="minorHAnsi" w:cstheme="minorHAnsi"/>
              <w:sz w:val="22"/>
              <w:szCs w:val="22"/>
              <w:lang w:val="en-GB" w:eastAsia="fr-FR"/>
            </w:rPr>
            <w:t>.</w:t>
          </w:r>
          <w:r w:rsidR="00C64488">
            <w:rPr>
              <w:rFonts w:asciiTheme="minorHAnsi" w:eastAsia="Cambria" w:hAnsiTheme="minorHAnsi" w:cstheme="minorHAnsi"/>
              <w:sz w:val="22"/>
              <w:szCs w:val="22"/>
              <w:lang w:val="en-GB" w:eastAsia="fr-FR"/>
            </w:rPr>
            <w:t xml:space="preserve"> </w:t>
          </w:r>
        </w:p>
        <w:p w14:paraId="3D32AF33" w14:textId="77777777" w:rsidR="0047715C" w:rsidRPr="00EC0BD4" w:rsidRDefault="0047715C" w:rsidP="00D61A8A">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Contact information</w:t>
          </w:r>
        </w:p>
        <w:p w14:paraId="5C781C87" w14:textId="77777777" w:rsidR="0047715C" w:rsidRPr="00EC0BD4" w:rsidRDefault="0047715C" w:rsidP="0047715C">
          <w:pPr>
            <w:pStyle w:val="a8"/>
            <w:keepNext/>
            <w:widowControl w:val="0"/>
            <w:numPr>
              <w:ilvl w:val="0"/>
              <w:numId w:val="3"/>
            </w:numPr>
            <w:rPr>
              <w:rFonts w:asciiTheme="minorHAnsi" w:eastAsia="Calibri" w:hAnsiTheme="minorHAnsi" w:cstheme="minorHAnsi"/>
              <w:sz w:val="22"/>
              <w:szCs w:val="22"/>
              <w:lang w:val="en-GB" w:eastAsia="en-US"/>
            </w:rPr>
          </w:pPr>
          <w:r w:rsidRPr="00EC0BD4">
            <w:rPr>
              <w:rFonts w:asciiTheme="minorHAnsi" w:eastAsia="Calibri" w:hAnsiTheme="minorHAnsi" w:cstheme="minorHAnsi"/>
              <w:b/>
              <w:sz w:val="22"/>
              <w:szCs w:val="22"/>
              <w:lang w:val="en-GB" w:eastAsia="en-US"/>
            </w:rPr>
            <w:t>The Data Controller</w:t>
          </w:r>
        </w:p>
        <w:p w14:paraId="06EB618E" w14:textId="77777777" w:rsidR="00F32A1E" w:rsidRPr="00EC0BD4" w:rsidRDefault="00F32A1E" w:rsidP="00C2223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E02CBF" w:rsidRPr="00EC0BD4">
            <w:rPr>
              <w:rFonts w:asciiTheme="minorHAnsi" w:eastAsia="Calibri" w:hAnsiTheme="minorHAnsi" w:cstheme="minorHAnsi"/>
              <w:sz w:val="22"/>
              <w:szCs w:val="22"/>
              <w:lang w:val="en-GB" w:eastAsia="en-US"/>
            </w:rPr>
            <w:t>UKTF, Unit for coordination, planning and administrative support</w:t>
          </w:r>
          <w:r w:rsidRPr="00EC0BD4">
            <w:rPr>
              <w:rFonts w:asciiTheme="minorHAnsi" w:eastAsia="Calibri" w:hAnsiTheme="minorHAnsi" w:cstheme="minorHAnsi"/>
              <w:sz w:val="22"/>
              <w:szCs w:val="22"/>
              <w:lang w:val="en-GB" w:eastAsia="en-US"/>
            </w:rPr>
            <w:t xml:space="preserve">) by sending an email to: </w:t>
          </w:r>
          <w:hyperlink r:id="rId13" w:history="1">
            <w:r w:rsidR="00E02CBF" w:rsidRPr="00EC0BD4">
              <w:rPr>
                <w:rStyle w:val="a7"/>
                <w:rFonts w:asciiTheme="minorHAnsi" w:hAnsiTheme="minorHAnsi" w:cstheme="minorHAnsi"/>
                <w:sz w:val="22"/>
                <w:szCs w:val="22"/>
                <w:lang w:val="en-GB"/>
              </w:rPr>
              <w:t>UKTF-DATA-PROTECTION-COORDINATOR@ec.europa.eu</w:t>
            </w:r>
          </w:hyperlink>
        </w:p>
        <w:p w14:paraId="0F0A3764" w14:textId="77777777" w:rsidR="0047715C" w:rsidRPr="00EC0BD4" w:rsidRDefault="0047715C" w:rsidP="00D61A8A">
          <w:pPr>
            <w:pStyle w:val="a8"/>
            <w:keepNext/>
            <w:widowControl w:val="0"/>
            <w:numPr>
              <w:ilvl w:val="0"/>
              <w:numId w:val="3"/>
            </w:numPr>
            <w:rPr>
              <w:rFonts w:asciiTheme="minorHAnsi" w:eastAsia="Calibri" w:hAnsiTheme="minorHAnsi" w:cstheme="minorHAnsi"/>
              <w:b/>
              <w:sz w:val="22"/>
              <w:szCs w:val="22"/>
              <w:lang w:val="en-GB" w:eastAsia="en-US"/>
            </w:rPr>
          </w:pPr>
          <w:r w:rsidRPr="00EC0BD4">
            <w:rPr>
              <w:rFonts w:asciiTheme="minorHAnsi" w:eastAsia="Calibri" w:hAnsiTheme="minorHAnsi" w:cstheme="minorHAnsi"/>
              <w:b/>
              <w:sz w:val="22"/>
              <w:szCs w:val="22"/>
              <w:lang w:val="en-GB" w:eastAsia="en-US"/>
            </w:rPr>
            <w:t>The Data Protection Officer (DPO) of the Commission</w:t>
          </w:r>
        </w:p>
        <w:p w14:paraId="15FBB0A7" w14:textId="77777777" w:rsidR="0047715C" w:rsidRPr="00EC0BD4" w:rsidRDefault="0047715C" w:rsidP="0047715C">
          <w:pPr>
            <w:spacing w:after="0"/>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You may contact the Data Protection Officer (</w:t>
          </w:r>
          <w:hyperlink r:id="rId14" w:history="1">
            <w:r w:rsidRPr="00EC0BD4">
              <w:rPr>
                <w:rStyle w:val="a7"/>
                <w:rFonts w:asciiTheme="minorHAnsi" w:eastAsia="Calibri" w:hAnsiTheme="minorHAnsi" w:cstheme="minorHAnsi"/>
                <w:sz w:val="22"/>
                <w:szCs w:val="22"/>
                <w:lang w:val="en-GB" w:eastAsia="en-US"/>
              </w:rPr>
              <w:t>DATA-PROTECTION-OFFICER@ec.europa.eu</w:t>
            </w:r>
          </w:hyperlink>
          <w:r w:rsidRPr="00EC0BD4">
            <w:rPr>
              <w:rFonts w:asciiTheme="minorHAnsi" w:eastAsia="Calibri" w:hAnsiTheme="minorHAnsi" w:cstheme="minorHAnsi"/>
              <w:color w:val="0000FF"/>
              <w:sz w:val="22"/>
              <w:szCs w:val="22"/>
              <w:u w:val="single"/>
              <w:lang w:val="en-GB" w:eastAsia="en-US"/>
            </w:rPr>
            <w:t xml:space="preserve">) </w:t>
          </w:r>
          <w:r w:rsidRPr="00EC0BD4">
            <w:rPr>
              <w:rFonts w:asciiTheme="minorHAnsi" w:eastAsia="Calibri" w:hAnsiTheme="minorHAnsi" w:cstheme="minorHAnsi"/>
              <w:sz w:val="22"/>
              <w:szCs w:val="22"/>
              <w:lang w:val="en-GB" w:eastAsia="en-US"/>
            </w:rPr>
            <w:t>with regard to issues related to the processing of your personal data under Regulation (EU) 2018/1725.</w:t>
          </w:r>
        </w:p>
        <w:p w14:paraId="73B4A86B" w14:textId="77777777" w:rsidR="0047715C" w:rsidRPr="00EC0BD4" w:rsidRDefault="0047715C" w:rsidP="0047715C">
          <w:pPr>
            <w:spacing w:after="0"/>
            <w:rPr>
              <w:rFonts w:asciiTheme="minorHAnsi" w:eastAsia="Calibri" w:hAnsiTheme="minorHAnsi" w:cstheme="minorHAnsi"/>
              <w:sz w:val="22"/>
              <w:szCs w:val="22"/>
              <w:lang w:val="en-GB" w:eastAsia="en-US"/>
            </w:rPr>
          </w:pPr>
        </w:p>
        <w:p w14:paraId="74AE0216" w14:textId="77777777" w:rsidR="0047715C" w:rsidRPr="00EC0BD4" w:rsidRDefault="0047715C" w:rsidP="0047715C">
          <w:pPr>
            <w:pStyle w:val="a8"/>
            <w:numPr>
              <w:ilvl w:val="0"/>
              <w:numId w:val="3"/>
            </w:numPr>
            <w:spacing w:after="0"/>
            <w:rPr>
              <w:rFonts w:asciiTheme="minorHAnsi" w:eastAsia="Calibri" w:hAnsiTheme="minorHAnsi" w:cstheme="minorHAnsi"/>
              <w:b/>
              <w:sz w:val="22"/>
              <w:szCs w:val="22"/>
              <w:lang w:val="en-GB" w:eastAsia="en-US"/>
            </w:rPr>
          </w:pPr>
          <w:r w:rsidRPr="00EC0BD4">
            <w:rPr>
              <w:rFonts w:asciiTheme="minorHAnsi" w:eastAsia="Calibri" w:hAnsiTheme="minorHAnsi" w:cstheme="minorHAnsi"/>
              <w:b/>
              <w:sz w:val="22"/>
              <w:szCs w:val="22"/>
              <w:lang w:val="en-GB" w:eastAsia="en-US"/>
            </w:rPr>
            <w:lastRenderedPageBreak/>
            <w:t>The European Data Protection Supervisor (EDPS)</w:t>
          </w:r>
        </w:p>
        <w:p w14:paraId="5292F183" w14:textId="77777777" w:rsidR="0047715C" w:rsidRPr="00EC0BD4" w:rsidRDefault="0047715C" w:rsidP="0047715C">
          <w:pPr>
            <w:spacing w:after="0"/>
            <w:rPr>
              <w:rFonts w:asciiTheme="minorHAnsi" w:eastAsia="Calibri" w:hAnsiTheme="minorHAnsi" w:cstheme="minorHAnsi"/>
              <w:sz w:val="22"/>
              <w:szCs w:val="22"/>
              <w:lang w:val="en-GB" w:eastAsia="en-US"/>
            </w:rPr>
          </w:pPr>
        </w:p>
        <w:p w14:paraId="6A48219A" w14:textId="77777777" w:rsidR="0047715C" w:rsidRPr="00EC0BD4" w:rsidRDefault="0047715C"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EC0BD4">
            <w:rPr>
              <w:rFonts w:asciiTheme="minorHAnsi" w:eastAsia="Calibri" w:hAnsiTheme="minorHAnsi" w:cstheme="minorHAnsi"/>
              <w:color w:val="0000FF"/>
              <w:sz w:val="22"/>
              <w:szCs w:val="22"/>
              <w:u w:val="single"/>
              <w:lang w:val="en-GB" w:eastAsia="en-US"/>
            </w:rPr>
            <w:t xml:space="preserve"> (</w:t>
          </w:r>
          <w:hyperlink r:id="rId15" w:history="1">
            <w:r w:rsidRPr="00EC0BD4">
              <w:rPr>
                <w:rFonts w:asciiTheme="minorHAnsi" w:eastAsia="Calibri" w:hAnsiTheme="minorHAnsi" w:cstheme="minorHAnsi"/>
                <w:color w:val="0000FF"/>
                <w:sz w:val="22"/>
                <w:szCs w:val="22"/>
                <w:u w:val="single"/>
                <w:lang w:val="en-GB" w:eastAsia="en-US"/>
              </w:rPr>
              <w:t>edps@edps.europa.eu</w:t>
            </w:r>
          </w:hyperlink>
          <w:r w:rsidRPr="00EC0BD4">
            <w:rPr>
              <w:rFonts w:asciiTheme="minorHAnsi" w:eastAsia="Calibri" w:hAnsiTheme="minorHAnsi" w:cstheme="minorHAnsi"/>
              <w:color w:val="0000FF"/>
              <w:sz w:val="22"/>
              <w:szCs w:val="22"/>
              <w:u w:val="single"/>
              <w:lang w:val="en-GB" w:eastAsia="en-US"/>
            </w:rPr>
            <w:t>)</w:t>
          </w:r>
          <w:r w:rsidRPr="00EC0BD4">
            <w:rPr>
              <w:rFonts w:asciiTheme="minorHAnsi" w:eastAsia="Calibri" w:hAnsiTheme="minorHAnsi" w:cstheme="minorHAnsi"/>
              <w:color w:val="0000FF"/>
              <w:sz w:val="22"/>
              <w:szCs w:val="22"/>
              <w:lang w:val="en-GB" w:eastAsia="en-US"/>
            </w:rPr>
            <w:t xml:space="preserve"> </w:t>
          </w:r>
          <w:r w:rsidRPr="00EC0BD4">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14:paraId="6C3E0A2D" w14:textId="77777777" w:rsidR="0047715C" w:rsidRPr="00EC0BD4" w:rsidRDefault="0047715C" w:rsidP="0047715C">
          <w:pPr>
            <w:numPr>
              <w:ilvl w:val="0"/>
              <w:numId w:val="2"/>
            </w:numPr>
            <w:spacing w:after="200"/>
            <w:rPr>
              <w:rFonts w:asciiTheme="minorHAnsi" w:eastAsia="Calibri" w:hAnsiTheme="minorHAnsi" w:cstheme="minorHAnsi"/>
              <w:b/>
              <w:sz w:val="22"/>
              <w:szCs w:val="22"/>
              <w:u w:val="single"/>
              <w:lang w:val="en-GB" w:eastAsia="en-US"/>
            </w:rPr>
          </w:pPr>
          <w:r w:rsidRPr="00EC0BD4">
            <w:rPr>
              <w:rFonts w:asciiTheme="minorHAnsi" w:eastAsia="Calibri" w:hAnsiTheme="minorHAnsi" w:cstheme="minorHAnsi"/>
              <w:b/>
              <w:sz w:val="22"/>
              <w:szCs w:val="22"/>
              <w:u w:val="single"/>
              <w:lang w:val="en-GB" w:eastAsia="en-US"/>
            </w:rPr>
            <w:t>Where to find more detailed information?</w:t>
          </w:r>
        </w:p>
        <w:p w14:paraId="23195C82" w14:textId="77777777" w:rsidR="0047715C" w:rsidRPr="00EC0BD4" w:rsidRDefault="0047715C" w:rsidP="0047715C">
          <w:pPr>
            <w:rPr>
              <w:rFonts w:asciiTheme="minorHAnsi" w:eastAsia="Calibri" w:hAnsiTheme="minorHAnsi" w:cstheme="minorHAnsi"/>
              <w:sz w:val="22"/>
              <w:szCs w:val="22"/>
              <w:lang w:val="en-GB" w:eastAsia="en-US"/>
            </w:rPr>
          </w:pPr>
          <w:r w:rsidRPr="00EC0BD4">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16" w:history="1">
            <w:r w:rsidRPr="00EC0BD4">
              <w:rPr>
                <w:rFonts w:asciiTheme="minorHAnsi" w:eastAsia="Calibri" w:hAnsiTheme="minorHAnsi" w:cstheme="minorHAnsi"/>
                <w:color w:val="0000FF"/>
                <w:sz w:val="22"/>
                <w:szCs w:val="22"/>
                <w:u w:val="single"/>
                <w:lang w:val="en-GB" w:eastAsia="en-US"/>
              </w:rPr>
              <w:t>http://ec.europa.eu/dpo-register</w:t>
            </w:r>
          </w:hyperlink>
          <w:r w:rsidRPr="00EC0BD4">
            <w:rPr>
              <w:rFonts w:asciiTheme="minorHAnsi" w:eastAsia="Calibri" w:hAnsiTheme="minorHAnsi" w:cstheme="minorHAnsi"/>
              <w:sz w:val="22"/>
              <w:szCs w:val="22"/>
              <w:lang w:val="en-GB" w:eastAsia="en-US"/>
            </w:rPr>
            <w:t>.</w:t>
          </w:r>
        </w:p>
        <w:p w14:paraId="1EFE99F5" w14:textId="77777777" w:rsidR="0047715C" w:rsidRPr="00EC0BD4" w:rsidRDefault="0047715C" w:rsidP="00C2223C">
          <w:pPr>
            <w:pStyle w:val="af4"/>
            <w:jc w:val="both"/>
            <w:rPr>
              <w:rFonts w:asciiTheme="minorHAnsi" w:hAnsiTheme="minorHAnsi" w:cstheme="minorHAnsi"/>
              <w:sz w:val="22"/>
              <w:szCs w:val="22"/>
            </w:rPr>
          </w:pPr>
          <w:r w:rsidRPr="00EC0BD4">
            <w:rPr>
              <w:rFonts w:asciiTheme="minorHAnsi" w:eastAsia="Calibri" w:hAnsiTheme="minorHAnsi" w:cstheme="minorHAnsi"/>
              <w:sz w:val="22"/>
              <w:szCs w:val="22"/>
              <w:lang w:eastAsia="en-US"/>
            </w:rPr>
            <w:t xml:space="preserve">This specific processing operation </w:t>
          </w:r>
          <w:r w:rsidR="00E02CBF" w:rsidRPr="00EC0BD4">
            <w:rPr>
              <w:rFonts w:asciiTheme="minorHAnsi" w:eastAsia="Calibri" w:hAnsiTheme="minorHAnsi" w:cstheme="minorHAnsi"/>
              <w:sz w:val="22"/>
              <w:szCs w:val="22"/>
              <w:lang w:eastAsia="en-US"/>
            </w:rPr>
            <w:t>will be</w:t>
          </w:r>
          <w:r w:rsidRPr="00EC0BD4">
            <w:rPr>
              <w:rFonts w:asciiTheme="minorHAnsi" w:eastAsia="Calibri" w:hAnsiTheme="minorHAnsi" w:cstheme="minorHAnsi"/>
              <w:sz w:val="22"/>
              <w:szCs w:val="22"/>
              <w:lang w:eastAsia="en-US"/>
            </w:rPr>
            <w:t xml:space="preserve"> included in the DPO’s public register</w:t>
          </w:r>
          <w:r w:rsidR="00E02CBF" w:rsidRPr="00EC0BD4">
            <w:rPr>
              <w:rFonts w:asciiTheme="minorHAnsi" w:eastAsia="Calibri" w:hAnsiTheme="minorHAnsi" w:cstheme="minorHAnsi"/>
              <w:sz w:val="22"/>
              <w:szCs w:val="22"/>
              <w:lang w:eastAsia="en-US"/>
            </w:rPr>
            <w:t xml:space="preserve">: </w:t>
          </w:r>
          <w:hyperlink r:id="rId17" w:history="1">
            <w:r w:rsidR="00E02CBF" w:rsidRPr="00EC0BD4">
              <w:rPr>
                <w:rFonts w:asciiTheme="minorHAnsi" w:eastAsia="Calibri" w:hAnsiTheme="minorHAnsi" w:cstheme="minorHAnsi"/>
                <w:color w:val="0000FF"/>
                <w:sz w:val="22"/>
                <w:szCs w:val="22"/>
                <w:u w:val="single"/>
                <w:lang w:eastAsia="en-US"/>
              </w:rPr>
              <w:t>http://ec.europa.eu/dpo-register</w:t>
            </w:r>
          </w:hyperlink>
          <w:r w:rsidR="00E02CBF" w:rsidRPr="00EC0BD4">
            <w:rPr>
              <w:rFonts w:asciiTheme="minorHAnsi" w:eastAsia="Calibri" w:hAnsiTheme="minorHAnsi" w:cstheme="minorHAnsi"/>
              <w:sz w:val="22"/>
              <w:szCs w:val="22"/>
              <w:lang w:eastAsia="en-US"/>
            </w:rPr>
            <w:t>.</w:t>
          </w:r>
        </w:p>
      </w:sdtContent>
    </w:sdt>
    <w:tbl>
      <w:tblPr>
        <w:tblStyle w:val="TableLetterhead"/>
        <w:tblW w:w="9480" w:type="dxa"/>
        <w:tblLook w:val="04A0" w:firstRow="1" w:lastRow="0" w:firstColumn="1" w:lastColumn="0" w:noHBand="0" w:noVBand="1"/>
      </w:tblPr>
      <w:tblGrid>
        <w:gridCol w:w="2400"/>
        <w:gridCol w:w="7080"/>
      </w:tblGrid>
      <w:tr w:rsidR="0047715C" w:rsidRPr="00C8090B" w14:paraId="2B63BF17" w14:textId="77777777" w:rsidTr="007E290E">
        <w:tc>
          <w:tcPr>
            <w:tcW w:w="2400" w:type="dxa"/>
          </w:tcPr>
          <w:p w14:paraId="2864FE5C" w14:textId="77777777" w:rsidR="0047715C" w:rsidRPr="00EC0BD4" w:rsidRDefault="0047715C" w:rsidP="007E290E">
            <w:pPr>
              <w:pStyle w:val="ZFlag"/>
              <w:rPr>
                <w:rFonts w:asciiTheme="minorHAnsi" w:hAnsiTheme="minorHAnsi" w:cstheme="minorHAnsi"/>
                <w:sz w:val="22"/>
                <w:szCs w:val="22"/>
                <w:lang w:val="en-GB"/>
              </w:rPr>
            </w:pPr>
          </w:p>
        </w:tc>
        <w:tc>
          <w:tcPr>
            <w:tcW w:w="7080" w:type="dxa"/>
          </w:tcPr>
          <w:p w14:paraId="457EC54C" w14:textId="77777777" w:rsidR="0047715C" w:rsidRPr="00EC0BD4" w:rsidRDefault="0047715C" w:rsidP="007E290E">
            <w:pPr>
              <w:pStyle w:val="ZDGName"/>
              <w:jc w:val="both"/>
              <w:rPr>
                <w:rFonts w:asciiTheme="minorHAnsi" w:hAnsiTheme="minorHAnsi" w:cstheme="minorHAnsi"/>
                <w:sz w:val="22"/>
                <w:szCs w:val="22"/>
                <w:lang w:val="en-GB"/>
              </w:rPr>
            </w:pPr>
          </w:p>
        </w:tc>
      </w:tr>
    </w:tbl>
    <w:p w14:paraId="2CA69DF6" w14:textId="77777777" w:rsidR="00111BE6" w:rsidRPr="00EC0BD4" w:rsidRDefault="0073517B">
      <w:pPr>
        <w:rPr>
          <w:lang w:val="en-GB"/>
        </w:rPr>
      </w:pPr>
    </w:p>
    <w:sectPr w:rsidR="00111BE6" w:rsidRPr="00EC0BD4" w:rsidSect="00C73EA0">
      <w:footerReference w:type="even" r:id="rId18"/>
      <w:footerReference w:type="default" r:id="rId19"/>
      <w:footerReference w:type="first" r:id="rId20"/>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BB95" w14:textId="77777777" w:rsidR="0073517B" w:rsidRDefault="0073517B">
      <w:pPr>
        <w:spacing w:after="0"/>
      </w:pPr>
      <w:r>
        <w:separator/>
      </w:r>
    </w:p>
  </w:endnote>
  <w:endnote w:type="continuationSeparator" w:id="0">
    <w:p w14:paraId="028762CC" w14:textId="77777777" w:rsidR="0073517B" w:rsidRDefault="0073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9C4D" w14:textId="77777777" w:rsidR="00D139D0" w:rsidRDefault="0029264C">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BAB9" w14:textId="77777777" w:rsidR="00D139D0" w:rsidRDefault="0073517B">
    <w:pPr>
      <w:pStyle w:val="FooterLi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77029"/>
      <w:docPartObj>
        <w:docPartGallery w:val="Page Numbers (Bottom of Page)"/>
        <w:docPartUnique/>
      </w:docPartObj>
    </w:sdtPr>
    <w:sdtEndPr>
      <w:rPr>
        <w:noProof/>
      </w:rPr>
    </w:sdtEndPr>
    <w:sdtContent>
      <w:p w14:paraId="1DE895F2" w14:textId="77777777" w:rsidR="00C73EA0" w:rsidRDefault="0029264C">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ECD32D6" w14:textId="77777777" w:rsidR="00D139D0" w:rsidRDefault="007351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1092" w14:textId="77777777" w:rsidR="0073517B" w:rsidRDefault="0073517B">
      <w:pPr>
        <w:spacing w:after="0"/>
      </w:pPr>
      <w:r>
        <w:separator/>
      </w:r>
    </w:p>
  </w:footnote>
  <w:footnote w:type="continuationSeparator" w:id="0">
    <w:p w14:paraId="6C1027AC" w14:textId="77777777" w:rsidR="0073517B" w:rsidRDefault="0073517B">
      <w:pPr>
        <w:spacing w:after="0"/>
      </w:pPr>
      <w:r>
        <w:continuationSeparator/>
      </w:r>
    </w:p>
  </w:footnote>
  <w:footnote w:id="1">
    <w:p w14:paraId="61E64D00" w14:textId="77777777" w:rsidR="00E02CBF" w:rsidRPr="00C2223C" w:rsidRDefault="00E02CBF">
      <w:pPr>
        <w:pStyle w:val="af1"/>
        <w:rPr>
          <w:rFonts w:asciiTheme="minorHAnsi" w:hAnsiTheme="minorHAnsi" w:cstheme="minorHAnsi"/>
          <w:lang w:val="en-GB"/>
        </w:rPr>
      </w:pPr>
      <w:r>
        <w:rPr>
          <w:rStyle w:val="af3"/>
        </w:rPr>
        <w:footnoteRef/>
      </w:r>
      <w:r>
        <w:t xml:space="preserve"> </w:t>
      </w:r>
      <w:r w:rsidRPr="00C2223C">
        <w:rPr>
          <w:rFonts w:asciiTheme="minorHAnsi" w:hAnsiTheme="minorHAnsi" w:cstheme="minorHAnsi"/>
        </w:rPr>
        <w:t>https://eur-lex.europa.eu/legal-content/EN/TXT/HTML/?uri=OJ:C:2019:384I:FULL&amp;from=EN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7DB"/>
    <w:multiLevelType w:val="hybridMultilevel"/>
    <w:tmpl w:val="83D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3866"/>
    <w:multiLevelType w:val="hybridMultilevel"/>
    <w:tmpl w:val="D23C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001CEB"/>
    <w:multiLevelType w:val="hybridMultilevel"/>
    <w:tmpl w:val="310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B20318"/>
    <w:multiLevelType w:val="hybridMultilevel"/>
    <w:tmpl w:val="C48E35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FD2798D"/>
    <w:multiLevelType w:val="hybridMultilevel"/>
    <w:tmpl w:val="B5C4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FF33B8F"/>
    <w:multiLevelType w:val="hybridMultilevel"/>
    <w:tmpl w:val="330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923C0"/>
    <w:multiLevelType w:val="hybridMultilevel"/>
    <w:tmpl w:val="5864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E2D9F"/>
    <w:multiLevelType w:val="hybridMultilevel"/>
    <w:tmpl w:val="B88E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477C6"/>
    <w:multiLevelType w:val="hybridMultilevel"/>
    <w:tmpl w:val="8B7C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41EAB"/>
    <w:multiLevelType w:val="hybridMultilevel"/>
    <w:tmpl w:val="8C4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DC4997"/>
    <w:multiLevelType w:val="hybridMultilevel"/>
    <w:tmpl w:val="D0A84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9161CB1"/>
    <w:multiLevelType w:val="hybridMultilevel"/>
    <w:tmpl w:val="C5B2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438EC"/>
    <w:multiLevelType w:val="hybridMultilevel"/>
    <w:tmpl w:val="CB6A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3"/>
  </w:num>
  <w:num w:numId="5">
    <w:abstractNumId w:val="14"/>
  </w:num>
  <w:num w:numId="6">
    <w:abstractNumId w:val="9"/>
  </w:num>
  <w:num w:numId="7">
    <w:abstractNumId w:val="1"/>
  </w:num>
  <w:num w:numId="8">
    <w:abstractNumId w:val="7"/>
  </w:num>
  <w:num w:numId="9">
    <w:abstractNumId w:val="0"/>
  </w:num>
  <w:num w:numId="10">
    <w:abstractNumId w:val="11"/>
  </w:num>
  <w:num w:numId="11">
    <w:abstractNumId w:val="15"/>
  </w:num>
  <w:num w:numId="12">
    <w:abstractNumId w:val="8"/>
  </w:num>
  <w:num w:numId="13">
    <w:abstractNumId w:val="10"/>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715C"/>
    <w:rsid w:val="00021C0D"/>
    <w:rsid w:val="0006184B"/>
    <w:rsid w:val="00194851"/>
    <w:rsid w:val="00222453"/>
    <w:rsid w:val="00277629"/>
    <w:rsid w:val="0029264C"/>
    <w:rsid w:val="004150E4"/>
    <w:rsid w:val="0047715C"/>
    <w:rsid w:val="004842EA"/>
    <w:rsid w:val="004846D5"/>
    <w:rsid w:val="00494184"/>
    <w:rsid w:val="004B582F"/>
    <w:rsid w:val="004F4EBE"/>
    <w:rsid w:val="00584DBE"/>
    <w:rsid w:val="00597953"/>
    <w:rsid w:val="00624E14"/>
    <w:rsid w:val="006A7AD4"/>
    <w:rsid w:val="006C059E"/>
    <w:rsid w:val="006C3806"/>
    <w:rsid w:val="00733951"/>
    <w:rsid w:val="0073517B"/>
    <w:rsid w:val="00770E52"/>
    <w:rsid w:val="008A527A"/>
    <w:rsid w:val="00923475"/>
    <w:rsid w:val="0095368B"/>
    <w:rsid w:val="009650C6"/>
    <w:rsid w:val="00A466FC"/>
    <w:rsid w:val="00A5658D"/>
    <w:rsid w:val="00A61744"/>
    <w:rsid w:val="00A931FA"/>
    <w:rsid w:val="00B02F74"/>
    <w:rsid w:val="00B502C1"/>
    <w:rsid w:val="00B517FB"/>
    <w:rsid w:val="00BC743B"/>
    <w:rsid w:val="00C11380"/>
    <w:rsid w:val="00C2223C"/>
    <w:rsid w:val="00C64488"/>
    <w:rsid w:val="00C80826"/>
    <w:rsid w:val="00C8090B"/>
    <w:rsid w:val="00D61A8A"/>
    <w:rsid w:val="00D81323"/>
    <w:rsid w:val="00E02CBF"/>
    <w:rsid w:val="00E441A5"/>
    <w:rsid w:val="00E66872"/>
    <w:rsid w:val="00EB2D08"/>
    <w:rsid w:val="00EC0BD4"/>
    <w:rsid w:val="00F24AFA"/>
    <w:rsid w:val="00F32A1E"/>
    <w:rsid w:val="00F579C8"/>
    <w:rsid w:val="00FB2D3B"/>
    <w:rsid w:val="00FF2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0"/>
    <w:qFormat/>
    <w:rsid w:val="00FF21CC"/>
    <w:pPr>
      <w:spacing w:after="240" w:line="240" w:lineRule="auto"/>
      <w:jc w:val="both"/>
    </w:pPr>
    <w:rPr>
      <w:rFonts w:ascii="Times New Roman" w:eastAsia="Times New Roman" w:hAnsi="Times New Roman" w:cs="Times New Roman"/>
      <w:sz w:val="24"/>
      <w:szCs w:val="20"/>
      <w:lang w:val="fr-BE"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lag">
    <w:name w:val="Z_Flag"/>
    <w:basedOn w:val="a"/>
    <w:next w:val="a"/>
    <w:uiPriority w:val="99"/>
    <w:semiHidden/>
    <w:rsid w:val="0047715C"/>
    <w:pPr>
      <w:widowControl w:val="0"/>
      <w:spacing w:after="0"/>
      <w:ind w:right="85"/>
    </w:pPr>
    <w:rPr>
      <w:rFonts w:ascii="Arial" w:hAnsi="Arial"/>
    </w:rPr>
  </w:style>
  <w:style w:type="paragraph" w:customStyle="1" w:styleId="ZCom">
    <w:name w:val="Z_Com"/>
    <w:basedOn w:val="a"/>
    <w:next w:val="a"/>
    <w:uiPriority w:val="99"/>
    <w:semiHidden/>
    <w:rsid w:val="0047715C"/>
    <w:pPr>
      <w:widowControl w:val="0"/>
      <w:spacing w:before="90" w:after="0"/>
      <w:ind w:right="85"/>
    </w:pPr>
    <w:rPr>
      <w:rFonts w:ascii="Arial" w:hAnsi="Arial"/>
    </w:rPr>
  </w:style>
  <w:style w:type="paragraph" w:customStyle="1" w:styleId="ZDGName">
    <w:name w:val="Z_DGName"/>
    <w:basedOn w:val="a"/>
    <w:uiPriority w:val="99"/>
    <w:semiHidden/>
    <w:rsid w:val="0047715C"/>
    <w:pPr>
      <w:widowControl w:val="0"/>
      <w:spacing w:after="0"/>
      <w:ind w:right="85"/>
      <w:jc w:val="left"/>
    </w:pPr>
    <w:rPr>
      <w:rFonts w:ascii="Arial" w:hAnsi="Arial"/>
      <w:sz w:val="16"/>
    </w:rPr>
  </w:style>
  <w:style w:type="paragraph" w:styleId="a3">
    <w:name w:val="Date"/>
    <w:basedOn w:val="a"/>
    <w:next w:val="a"/>
    <w:link w:val="a4"/>
    <w:rsid w:val="0047715C"/>
    <w:pPr>
      <w:spacing w:after="0"/>
      <w:ind w:left="5102" w:right="-567"/>
      <w:jc w:val="left"/>
    </w:pPr>
  </w:style>
  <w:style w:type="character" w:customStyle="1" w:styleId="a4">
    <w:name w:val="Дата Знак"/>
    <w:basedOn w:val="a0"/>
    <w:link w:val="a3"/>
    <w:rsid w:val="0047715C"/>
    <w:rPr>
      <w:rFonts w:ascii="Times New Roman" w:eastAsia="Times New Roman" w:hAnsi="Times New Roman" w:cs="Times New Roman"/>
      <w:sz w:val="24"/>
      <w:szCs w:val="20"/>
      <w:lang w:val="fr-BE" w:eastAsia="fr-BE"/>
    </w:rPr>
  </w:style>
  <w:style w:type="paragraph" w:styleId="a5">
    <w:name w:val="footer"/>
    <w:basedOn w:val="a"/>
    <w:link w:val="a6"/>
    <w:uiPriority w:val="99"/>
    <w:rsid w:val="0047715C"/>
    <w:pPr>
      <w:spacing w:after="0"/>
      <w:ind w:right="-567"/>
      <w:jc w:val="left"/>
    </w:pPr>
    <w:rPr>
      <w:rFonts w:ascii="Arial" w:hAnsi="Arial"/>
      <w:sz w:val="16"/>
    </w:rPr>
  </w:style>
  <w:style w:type="character" w:customStyle="1" w:styleId="a6">
    <w:name w:val="Долен колонтитул Знак"/>
    <w:basedOn w:val="a0"/>
    <w:link w:val="a5"/>
    <w:uiPriority w:val="99"/>
    <w:rsid w:val="0047715C"/>
    <w:rPr>
      <w:rFonts w:ascii="Arial" w:eastAsia="Times New Roman" w:hAnsi="Arial" w:cs="Times New Roman"/>
      <w:sz w:val="16"/>
      <w:szCs w:val="20"/>
      <w:lang w:val="fr-BE" w:eastAsia="fr-BE"/>
    </w:rPr>
  </w:style>
  <w:style w:type="paragraph" w:customStyle="1" w:styleId="FooterLine">
    <w:name w:val="Footer Line"/>
    <w:basedOn w:val="a5"/>
    <w:next w:val="a5"/>
    <w:uiPriority w:val="99"/>
    <w:rsid w:val="0047715C"/>
    <w:pPr>
      <w:tabs>
        <w:tab w:val="right" w:pos="8646"/>
      </w:tabs>
      <w:spacing w:before="120"/>
      <w:ind w:right="0"/>
    </w:pPr>
  </w:style>
  <w:style w:type="table" w:customStyle="1" w:styleId="TableLetterhead">
    <w:name w:val="Table Letterhead"/>
    <w:basedOn w:val="a1"/>
    <w:uiPriority w:val="99"/>
    <w:rsid w:val="0047715C"/>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a7">
    <w:name w:val="Hyperlink"/>
    <w:unhideWhenUsed/>
    <w:rsid w:val="0047715C"/>
    <w:rPr>
      <w:color w:val="0000FF"/>
      <w:u w:val="single"/>
    </w:rPr>
  </w:style>
  <w:style w:type="paragraph" w:styleId="a8">
    <w:name w:val="List Paragraph"/>
    <w:basedOn w:val="a"/>
    <w:rsid w:val="0047715C"/>
    <w:pPr>
      <w:ind w:left="720"/>
      <w:contextualSpacing/>
    </w:pPr>
  </w:style>
  <w:style w:type="character" w:styleId="a9">
    <w:name w:val="FollowedHyperlink"/>
    <w:basedOn w:val="a0"/>
    <w:uiPriority w:val="99"/>
    <w:semiHidden/>
    <w:unhideWhenUsed/>
    <w:rsid w:val="00A931FA"/>
    <w:rPr>
      <w:color w:val="800080" w:themeColor="followedHyperlink"/>
      <w:u w:val="single"/>
    </w:rPr>
  </w:style>
  <w:style w:type="character" w:customStyle="1" w:styleId="ng-star-inserted">
    <w:name w:val="ng-star-inserted"/>
    <w:basedOn w:val="a0"/>
    <w:rsid w:val="00A931FA"/>
  </w:style>
  <w:style w:type="paragraph" w:styleId="aa">
    <w:name w:val="Balloon Text"/>
    <w:basedOn w:val="a"/>
    <w:link w:val="ab"/>
    <w:uiPriority w:val="99"/>
    <w:semiHidden/>
    <w:unhideWhenUsed/>
    <w:rsid w:val="00A61744"/>
    <w:pPr>
      <w:spacing w:after="0"/>
    </w:pPr>
    <w:rPr>
      <w:rFonts w:ascii="Segoe UI" w:hAnsi="Segoe UI" w:cs="Segoe UI"/>
      <w:sz w:val="18"/>
      <w:szCs w:val="18"/>
    </w:rPr>
  </w:style>
  <w:style w:type="character" w:customStyle="1" w:styleId="ab">
    <w:name w:val="Изнесен текст Знак"/>
    <w:basedOn w:val="a0"/>
    <w:link w:val="aa"/>
    <w:uiPriority w:val="99"/>
    <w:semiHidden/>
    <w:rsid w:val="00A61744"/>
    <w:rPr>
      <w:rFonts w:ascii="Segoe UI" w:eastAsia="Times New Roman" w:hAnsi="Segoe UI" w:cs="Segoe UI"/>
      <w:sz w:val="18"/>
      <w:szCs w:val="18"/>
      <w:lang w:val="fr-BE" w:eastAsia="fr-BE"/>
    </w:rPr>
  </w:style>
  <w:style w:type="character" w:styleId="ac">
    <w:name w:val="annotation reference"/>
    <w:basedOn w:val="a0"/>
    <w:uiPriority w:val="99"/>
    <w:semiHidden/>
    <w:unhideWhenUsed/>
    <w:rsid w:val="00923475"/>
    <w:rPr>
      <w:sz w:val="16"/>
      <w:szCs w:val="16"/>
    </w:rPr>
  </w:style>
  <w:style w:type="paragraph" w:styleId="ad">
    <w:name w:val="annotation text"/>
    <w:basedOn w:val="a"/>
    <w:link w:val="ae"/>
    <w:uiPriority w:val="99"/>
    <w:semiHidden/>
    <w:unhideWhenUsed/>
    <w:rsid w:val="00923475"/>
    <w:rPr>
      <w:sz w:val="20"/>
    </w:rPr>
  </w:style>
  <w:style w:type="character" w:customStyle="1" w:styleId="ae">
    <w:name w:val="Текст на коментар Знак"/>
    <w:basedOn w:val="a0"/>
    <w:link w:val="ad"/>
    <w:uiPriority w:val="99"/>
    <w:semiHidden/>
    <w:rsid w:val="00923475"/>
    <w:rPr>
      <w:rFonts w:ascii="Times New Roman" w:eastAsia="Times New Roman" w:hAnsi="Times New Roman" w:cs="Times New Roman"/>
      <w:sz w:val="20"/>
      <w:szCs w:val="20"/>
      <w:lang w:val="fr-BE" w:eastAsia="fr-BE"/>
    </w:rPr>
  </w:style>
  <w:style w:type="paragraph" w:styleId="af">
    <w:name w:val="annotation subject"/>
    <w:basedOn w:val="ad"/>
    <w:next w:val="ad"/>
    <w:link w:val="af0"/>
    <w:uiPriority w:val="99"/>
    <w:semiHidden/>
    <w:unhideWhenUsed/>
    <w:rsid w:val="00923475"/>
    <w:rPr>
      <w:b/>
      <w:bCs/>
    </w:rPr>
  </w:style>
  <w:style w:type="character" w:customStyle="1" w:styleId="af0">
    <w:name w:val="Предмет на коментар Знак"/>
    <w:basedOn w:val="ae"/>
    <w:link w:val="af"/>
    <w:uiPriority w:val="99"/>
    <w:semiHidden/>
    <w:rsid w:val="00923475"/>
    <w:rPr>
      <w:rFonts w:ascii="Times New Roman" w:eastAsia="Times New Roman" w:hAnsi="Times New Roman" w:cs="Times New Roman"/>
      <w:b/>
      <w:bCs/>
      <w:sz w:val="20"/>
      <w:szCs w:val="20"/>
      <w:lang w:val="fr-BE" w:eastAsia="fr-BE"/>
    </w:rPr>
  </w:style>
  <w:style w:type="paragraph" w:styleId="af1">
    <w:name w:val="footnote text"/>
    <w:basedOn w:val="a"/>
    <w:link w:val="af2"/>
    <w:uiPriority w:val="99"/>
    <w:semiHidden/>
    <w:unhideWhenUsed/>
    <w:rsid w:val="00E02CBF"/>
    <w:pPr>
      <w:spacing w:after="0"/>
    </w:pPr>
    <w:rPr>
      <w:sz w:val="20"/>
    </w:rPr>
  </w:style>
  <w:style w:type="character" w:customStyle="1" w:styleId="af2">
    <w:name w:val="Текст под линия Знак"/>
    <w:basedOn w:val="a0"/>
    <w:link w:val="af1"/>
    <w:uiPriority w:val="99"/>
    <w:semiHidden/>
    <w:rsid w:val="00E02CBF"/>
    <w:rPr>
      <w:rFonts w:ascii="Times New Roman" w:eastAsia="Times New Roman" w:hAnsi="Times New Roman" w:cs="Times New Roman"/>
      <w:sz w:val="20"/>
      <w:szCs w:val="20"/>
      <w:lang w:val="fr-BE" w:eastAsia="fr-BE"/>
    </w:rPr>
  </w:style>
  <w:style w:type="character" w:styleId="af3">
    <w:name w:val="footnote reference"/>
    <w:basedOn w:val="a0"/>
    <w:uiPriority w:val="99"/>
    <w:semiHidden/>
    <w:unhideWhenUsed/>
    <w:rsid w:val="00E02CBF"/>
    <w:rPr>
      <w:vertAlign w:val="superscript"/>
    </w:rPr>
  </w:style>
  <w:style w:type="paragraph" w:styleId="af4">
    <w:name w:val="Normal (Web)"/>
    <w:basedOn w:val="a"/>
    <w:uiPriority w:val="99"/>
    <w:unhideWhenUsed/>
    <w:rsid w:val="00E02CBF"/>
    <w:pPr>
      <w:spacing w:before="100" w:beforeAutospacing="1" w:after="100" w:afterAutospacing="1"/>
      <w:jc w:val="left"/>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0"/>
    <w:qFormat/>
    <w:rsid w:val="00FF21CC"/>
    <w:pPr>
      <w:spacing w:after="240" w:line="240" w:lineRule="auto"/>
      <w:jc w:val="both"/>
    </w:pPr>
    <w:rPr>
      <w:rFonts w:ascii="Times New Roman" w:eastAsia="Times New Roman" w:hAnsi="Times New Roman" w:cs="Times New Roman"/>
      <w:sz w:val="24"/>
      <w:szCs w:val="20"/>
      <w:lang w:val="fr-BE"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lag">
    <w:name w:val="Z_Flag"/>
    <w:basedOn w:val="a"/>
    <w:next w:val="a"/>
    <w:uiPriority w:val="99"/>
    <w:semiHidden/>
    <w:rsid w:val="0047715C"/>
    <w:pPr>
      <w:widowControl w:val="0"/>
      <w:spacing w:after="0"/>
      <w:ind w:right="85"/>
    </w:pPr>
    <w:rPr>
      <w:rFonts w:ascii="Arial" w:hAnsi="Arial"/>
    </w:rPr>
  </w:style>
  <w:style w:type="paragraph" w:customStyle="1" w:styleId="ZCom">
    <w:name w:val="Z_Com"/>
    <w:basedOn w:val="a"/>
    <w:next w:val="a"/>
    <w:uiPriority w:val="99"/>
    <w:semiHidden/>
    <w:rsid w:val="0047715C"/>
    <w:pPr>
      <w:widowControl w:val="0"/>
      <w:spacing w:before="90" w:after="0"/>
      <w:ind w:right="85"/>
    </w:pPr>
    <w:rPr>
      <w:rFonts w:ascii="Arial" w:hAnsi="Arial"/>
    </w:rPr>
  </w:style>
  <w:style w:type="paragraph" w:customStyle="1" w:styleId="ZDGName">
    <w:name w:val="Z_DGName"/>
    <w:basedOn w:val="a"/>
    <w:uiPriority w:val="99"/>
    <w:semiHidden/>
    <w:rsid w:val="0047715C"/>
    <w:pPr>
      <w:widowControl w:val="0"/>
      <w:spacing w:after="0"/>
      <w:ind w:right="85"/>
      <w:jc w:val="left"/>
    </w:pPr>
    <w:rPr>
      <w:rFonts w:ascii="Arial" w:hAnsi="Arial"/>
      <w:sz w:val="16"/>
    </w:rPr>
  </w:style>
  <w:style w:type="paragraph" w:styleId="a3">
    <w:name w:val="Date"/>
    <w:basedOn w:val="a"/>
    <w:next w:val="a"/>
    <w:link w:val="a4"/>
    <w:rsid w:val="0047715C"/>
    <w:pPr>
      <w:spacing w:after="0"/>
      <w:ind w:left="5102" w:right="-567"/>
      <w:jc w:val="left"/>
    </w:pPr>
  </w:style>
  <w:style w:type="character" w:customStyle="1" w:styleId="a4">
    <w:name w:val="Дата Знак"/>
    <w:basedOn w:val="a0"/>
    <w:link w:val="a3"/>
    <w:rsid w:val="0047715C"/>
    <w:rPr>
      <w:rFonts w:ascii="Times New Roman" w:eastAsia="Times New Roman" w:hAnsi="Times New Roman" w:cs="Times New Roman"/>
      <w:sz w:val="24"/>
      <w:szCs w:val="20"/>
      <w:lang w:val="fr-BE" w:eastAsia="fr-BE"/>
    </w:rPr>
  </w:style>
  <w:style w:type="paragraph" w:styleId="a5">
    <w:name w:val="footer"/>
    <w:basedOn w:val="a"/>
    <w:link w:val="a6"/>
    <w:uiPriority w:val="99"/>
    <w:rsid w:val="0047715C"/>
    <w:pPr>
      <w:spacing w:after="0"/>
      <w:ind w:right="-567"/>
      <w:jc w:val="left"/>
    </w:pPr>
    <w:rPr>
      <w:rFonts w:ascii="Arial" w:hAnsi="Arial"/>
      <w:sz w:val="16"/>
    </w:rPr>
  </w:style>
  <w:style w:type="character" w:customStyle="1" w:styleId="a6">
    <w:name w:val="Долен колонтитул Знак"/>
    <w:basedOn w:val="a0"/>
    <w:link w:val="a5"/>
    <w:uiPriority w:val="99"/>
    <w:rsid w:val="0047715C"/>
    <w:rPr>
      <w:rFonts w:ascii="Arial" w:eastAsia="Times New Roman" w:hAnsi="Arial" w:cs="Times New Roman"/>
      <w:sz w:val="16"/>
      <w:szCs w:val="20"/>
      <w:lang w:val="fr-BE" w:eastAsia="fr-BE"/>
    </w:rPr>
  </w:style>
  <w:style w:type="paragraph" w:customStyle="1" w:styleId="FooterLine">
    <w:name w:val="Footer Line"/>
    <w:basedOn w:val="a5"/>
    <w:next w:val="a5"/>
    <w:uiPriority w:val="99"/>
    <w:rsid w:val="0047715C"/>
    <w:pPr>
      <w:tabs>
        <w:tab w:val="right" w:pos="8646"/>
      </w:tabs>
      <w:spacing w:before="120"/>
      <w:ind w:right="0"/>
    </w:pPr>
  </w:style>
  <w:style w:type="table" w:customStyle="1" w:styleId="TableLetterhead">
    <w:name w:val="Table Letterhead"/>
    <w:basedOn w:val="a1"/>
    <w:uiPriority w:val="99"/>
    <w:rsid w:val="0047715C"/>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a7">
    <w:name w:val="Hyperlink"/>
    <w:unhideWhenUsed/>
    <w:rsid w:val="0047715C"/>
    <w:rPr>
      <w:color w:val="0000FF"/>
      <w:u w:val="single"/>
    </w:rPr>
  </w:style>
  <w:style w:type="paragraph" w:styleId="a8">
    <w:name w:val="List Paragraph"/>
    <w:basedOn w:val="a"/>
    <w:rsid w:val="0047715C"/>
    <w:pPr>
      <w:ind w:left="720"/>
      <w:contextualSpacing/>
    </w:pPr>
  </w:style>
  <w:style w:type="character" w:styleId="a9">
    <w:name w:val="FollowedHyperlink"/>
    <w:basedOn w:val="a0"/>
    <w:uiPriority w:val="99"/>
    <w:semiHidden/>
    <w:unhideWhenUsed/>
    <w:rsid w:val="00A931FA"/>
    <w:rPr>
      <w:color w:val="800080" w:themeColor="followedHyperlink"/>
      <w:u w:val="single"/>
    </w:rPr>
  </w:style>
  <w:style w:type="character" w:customStyle="1" w:styleId="ng-star-inserted">
    <w:name w:val="ng-star-inserted"/>
    <w:basedOn w:val="a0"/>
    <w:rsid w:val="00A931FA"/>
  </w:style>
  <w:style w:type="paragraph" w:styleId="aa">
    <w:name w:val="Balloon Text"/>
    <w:basedOn w:val="a"/>
    <w:link w:val="ab"/>
    <w:uiPriority w:val="99"/>
    <w:semiHidden/>
    <w:unhideWhenUsed/>
    <w:rsid w:val="00A61744"/>
    <w:pPr>
      <w:spacing w:after="0"/>
    </w:pPr>
    <w:rPr>
      <w:rFonts w:ascii="Segoe UI" w:hAnsi="Segoe UI" w:cs="Segoe UI"/>
      <w:sz w:val="18"/>
      <w:szCs w:val="18"/>
    </w:rPr>
  </w:style>
  <w:style w:type="character" w:customStyle="1" w:styleId="ab">
    <w:name w:val="Изнесен текст Знак"/>
    <w:basedOn w:val="a0"/>
    <w:link w:val="aa"/>
    <w:uiPriority w:val="99"/>
    <w:semiHidden/>
    <w:rsid w:val="00A61744"/>
    <w:rPr>
      <w:rFonts w:ascii="Segoe UI" w:eastAsia="Times New Roman" w:hAnsi="Segoe UI" w:cs="Segoe UI"/>
      <w:sz w:val="18"/>
      <w:szCs w:val="18"/>
      <w:lang w:val="fr-BE" w:eastAsia="fr-BE"/>
    </w:rPr>
  </w:style>
  <w:style w:type="character" w:styleId="ac">
    <w:name w:val="annotation reference"/>
    <w:basedOn w:val="a0"/>
    <w:uiPriority w:val="99"/>
    <w:semiHidden/>
    <w:unhideWhenUsed/>
    <w:rsid w:val="00923475"/>
    <w:rPr>
      <w:sz w:val="16"/>
      <w:szCs w:val="16"/>
    </w:rPr>
  </w:style>
  <w:style w:type="paragraph" w:styleId="ad">
    <w:name w:val="annotation text"/>
    <w:basedOn w:val="a"/>
    <w:link w:val="ae"/>
    <w:uiPriority w:val="99"/>
    <w:semiHidden/>
    <w:unhideWhenUsed/>
    <w:rsid w:val="00923475"/>
    <w:rPr>
      <w:sz w:val="20"/>
    </w:rPr>
  </w:style>
  <w:style w:type="character" w:customStyle="1" w:styleId="ae">
    <w:name w:val="Текст на коментар Знак"/>
    <w:basedOn w:val="a0"/>
    <w:link w:val="ad"/>
    <w:uiPriority w:val="99"/>
    <w:semiHidden/>
    <w:rsid w:val="00923475"/>
    <w:rPr>
      <w:rFonts w:ascii="Times New Roman" w:eastAsia="Times New Roman" w:hAnsi="Times New Roman" w:cs="Times New Roman"/>
      <w:sz w:val="20"/>
      <w:szCs w:val="20"/>
      <w:lang w:val="fr-BE" w:eastAsia="fr-BE"/>
    </w:rPr>
  </w:style>
  <w:style w:type="paragraph" w:styleId="af">
    <w:name w:val="annotation subject"/>
    <w:basedOn w:val="ad"/>
    <w:next w:val="ad"/>
    <w:link w:val="af0"/>
    <w:uiPriority w:val="99"/>
    <w:semiHidden/>
    <w:unhideWhenUsed/>
    <w:rsid w:val="00923475"/>
    <w:rPr>
      <w:b/>
      <w:bCs/>
    </w:rPr>
  </w:style>
  <w:style w:type="character" w:customStyle="1" w:styleId="af0">
    <w:name w:val="Предмет на коментар Знак"/>
    <w:basedOn w:val="ae"/>
    <w:link w:val="af"/>
    <w:uiPriority w:val="99"/>
    <w:semiHidden/>
    <w:rsid w:val="00923475"/>
    <w:rPr>
      <w:rFonts w:ascii="Times New Roman" w:eastAsia="Times New Roman" w:hAnsi="Times New Roman" w:cs="Times New Roman"/>
      <w:b/>
      <w:bCs/>
      <w:sz w:val="20"/>
      <w:szCs w:val="20"/>
      <w:lang w:val="fr-BE" w:eastAsia="fr-BE"/>
    </w:rPr>
  </w:style>
  <w:style w:type="paragraph" w:styleId="af1">
    <w:name w:val="footnote text"/>
    <w:basedOn w:val="a"/>
    <w:link w:val="af2"/>
    <w:uiPriority w:val="99"/>
    <w:semiHidden/>
    <w:unhideWhenUsed/>
    <w:rsid w:val="00E02CBF"/>
    <w:pPr>
      <w:spacing w:after="0"/>
    </w:pPr>
    <w:rPr>
      <w:sz w:val="20"/>
    </w:rPr>
  </w:style>
  <w:style w:type="character" w:customStyle="1" w:styleId="af2">
    <w:name w:val="Текст под линия Знак"/>
    <w:basedOn w:val="a0"/>
    <w:link w:val="af1"/>
    <w:uiPriority w:val="99"/>
    <w:semiHidden/>
    <w:rsid w:val="00E02CBF"/>
    <w:rPr>
      <w:rFonts w:ascii="Times New Roman" w:eastAsia="Times New Roman" w:hAnsi="Times New Roman" w:cs="Times New Roman"/>
      <w:sz w:val="20"/>
      <w:szCs w:val="20"/>
      <w:lang w:val="fr-BE" w:eastAsia="fr-BE"/>
    </w:rPr>
  </w:style>
  <w:style w:type="character" w:styleId="af3">
    <w:name w:val="footnote reference"/>
    <w:basedOn w:val="a0"/>
    <w:uiPriority w:val="99"/>
    <w:semiHidden/>
    <w:unhideWhenUsed/>
    <w:rsid w:val="00E02CBF"/>
    <w:rPr>
      <w:vertAlign w:val="superscript"/>
    </w:rPr>
  </w:style>
  <w:style w:type="paragraph" w:styleId="af4">
    <w:name w:val="Normal (Web)"/>
    <w:basedOn w:val="a"/>
    <w:uiPriority w:val="99"/>
    <w:unhideWhenUsed/>
    <w:rsid w:val="00E02CBF"/>
    <w:pPr>
      <w:spacing w:before="100" w:beforeAutospacing="1" w:after="100" w:afterAutospacing="1"/>
      <w:jc w:val="left"/>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3316">
      <w:bodyDiv w:val="1"/>
      <w:marLeft w:val="0"/>
      <w:marRight w:val="0"/>
      <w:marTop w:val="0"/>
      <w:marBottom w:val="0"/>
      <w:divBdr>
        <w:top w:val="none" w:sz="0" w:space="0" w:color="auto"/>
        <w:left w:val="none" w:sz="0" w:space="0" w:color="auto"/>
        <w:bottom w:val="none" w:sz="0" w:space="0" w:color="auto"/>
        <w:right w:val="none" w:sz="0" w:space="0" w:color="auto"/>
      </w:divBdr>
    </w:div>
    <w:div w:id="992948979">
      <w:bodyDiv w:val="1"/>
      <w:marLeft w:val="0"/>
      <w:marRight w:val="0"/>
      <w:marTop w:val="0"/>
      <w:marBottom w:val="0"/>
      <w:divBdr>
        <w:top w:val="none" w:sz="0" w:space="0" w:color="auto"/>
        <w:left w:val="none" w:sz="0" w:space="0" w:color="auto"/>
        <w:bottom w:val="none" w:sz="0" w:space="0" w:color="auto"/>
        <w:right w:val="none" w:sz="0" w:space="0" w:color="auto"/>
      </w:divBdr>
    </w:div>
    <w:div w:id="11944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TF-DATA-PROTECTION-COORDINATOR@ec.europ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EN/TXT/?uri=celex%3A32016R0679" TargetMode="External"/><Relationship Id="rId17" Type="http://schemas.openxmlformats.org/officeDocument/2006/relationships/hyperlink" Target="http://ec.europa.eu/dpo-register" TargetMode="External"/><Relationship Id="rId2" Type="http://schemas.openxmlformats.org/officeDocument/2006/relationships/numbering" Target="numbering.xml"/><Relationship Id="rId16" Type="http://schemas.openxmlformats.org/officeDocument/2006/relationships/hyperlink" Target="http://ec.europa.eu/dpo-regist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qid=1548093747090&amp;uri=CELEX:32017D0046" TargetMode="External"/><Relationship Id="rId5" Type="http://schemas.openxmlformats.org/officeDocument/2006/relationships/settings" Target="settings.xml"/><Relationship Id="rId15" Type="http://schemas.openxmlformats.org/officeDocument/2006/relationships/hyperlink" Target="mailto:edps@edps.europa.eu" TargetMode="External"/><Relationship Id="rId10" Type="http://schemas.openxmlformats.org/officeDocument/2006/relationships/hyperlink" Target="https://eur-lex.europa.eu/legal-content/EN/TXT/?uri=uriserv:OJ.L_.2018.295.01.0039.01.ENG&amp;toc=OJ:L:2018:295:T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TA-PROTECTION-OFFICER@ec.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204B-809C-47C7-ACE3-0E154B13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12314</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GALIFFA Chiara (TRADE)</dc:creator>
  <cp:lastModifiedBy>Adelina Kandova</cp:lastModifiedBy>
  <cp:revision>2</cp:revision>
  <dcterms:created xsi:type="dcterms:W3CDTF">2020-08-13T10:09:00Z</dcterms:created>
  <dcterms:modified xsi:type="dcterms:W3CDTF">2020-08-13T10:09:00Z</dcterms:modified>
</cp:coreProperties>
</file>