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C162B7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F91F69" w:rsidRDefault="00F91F69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F91F69">
        <w:rPr>
          <w:bCs/>
          <w:sz w:val="28"/>
          <w:szCs w:val="28"/>
        </w:rPr>
        <w:t>за</w:t>
      </w:r>
      <w:r w:rsidRPr="00F91F69">
        <w:rPr>
          <w:bCs/>
          <w:sz w:val="28"/>
          <w:szCs w:val="28"/>
          <w:lang w:val="ru-RU"/>
        </w:rPr>
        <w:t xml:space="preserve"> </w:t>
      </w:r>
      <w:r w:rsidR="00D31D09">
        <w:rPr>
          <w:bCs/>
          <w:sz w:val="28"/>
          <w:szCs w:val="28"/>
        </w:rPr>
        <w:t>31</w:t>
      </w:r>
      <w:r w:rsidRPr="00F91F69">
        <w:rPr>
          <w:bCs/>
          <w:sz w:val="28"/>
          <w:szCs w:val="28"/>
          <w:lang w:val="ru-RU"/>
        </w:rPr>
        <w:t>.</w:t>
      </w:r>
      <w:r w:rsidRPr="00F91F69">
        <w:rPr>
          <w:bCs/>
          <w:sz w:val="28"/>
          <w:szCs w:val="28"/>
          <w:lang w:val="en-US"/>
        </w:rPr>
        <w:t>0</w:t>
      </w:r>
      <w:r w:rsidR="00F91F69" w:rsidRPr="00F91F69">
        <w:rPr>
          <w:bCs/>
          <w:sz w:val="28"/>
          <w:szCs w:val="28"/>
        </w:rPr>
        <w:t>8</w:t>
      </w:r>
      <w:r w:rsidRPr="00F91F69">
        <w:rPr>
          <w:bCs/>
          <w:sz w:val="28"/>
          <w:szCs w:val="28"/>
          <w:lang w:val="ru-RU"/>
        </w:rPr>
        <w:t>.</w:t>
      </w:r>
      <w:r w:rsidR="00732179" w:rsidRPr="00F91F69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</w:t>
      </w:r>
      <w:r w:rsidR="00D31D09">
        <w:rPr>
          <w:bCs/>
          <w:sz w:val="28"/>
          <w:szCs w:val="28"/>
        </w:rPr>
        <w:t>вторник</w:t>
      </w:r>
      <w:r w:rsidRPr="000E30BC">
        <w:rPr>
          <w:bCs/>
          <w:sz w:val="28"/>
          <w:szCs w:val="28"/>
        </w:rPr>
        <w:t xml:space="preserve">) от </w:t>
      </w:r>
      <w:r>
        <w:rPr>
          <w:bCs/>
          <w:sz w:val="28"/>
          <w:szCs w:val="28"/>
          <w:lang w:val="ru-RU"/>
        </w:rPr>
        <w:t>0</w:t>
      </w:r>
      <w:r w:rsidR="00D31D09">
        <w:rPr>
          <w:bCs/>
          <w:sz w:val="28"/>
          <w:szCs w:val="28"/>
          <w:lang w:val="ru-RU"/>
        </w:rPr>
        <w:t>9</w:t>
      </w:r>
      <w:r w:rsidRPr="000E30BC">
        <w:rPr>
          <w:bCs/>
          <w:sz w:val="28"/>
          <w:szCs w:val="28"/>
        </w:rPr>
        <w:t>:</w:t>
      </w:r>
      <w:r w:rsidR="00D31D09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F91F69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91F69" w:rsidRDefault="00F91F69" w:rsidP="00F91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Произнасяне по допустимостта на предложенията относно кандидати за членове на Висшия съдебен съвет от квотата на съдиите. </w:t>
      </w:r>
    </w:p>
    <w:p w:rsidR="00F91F69" w:rsidRDefault="00F91F69" w:rsidP="00F91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F69" w:rsidRDefault="00F91F69" w:rsidP="00F91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Определяне на изпълняващ функциите „административен ръководител </w:t>
      </w:r>
      <w:r w:rsidR="00D31D0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председател“ на Районен съд </w:t>
      </w:r>
      <w:r w:rsidR="00D31D0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Ардино. </w:t>
      </w: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01E72" w:rsidRDefault="00801E72" w:rsidP="00801E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Р-3. ОТНОСНО: Молба от Филип Стоянов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Радинов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- съдия в Районен - Варна, Красен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Пламенов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Вълев - съдия в Районен съд - Бургас и Десислава Йорданова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Йорданова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- съдия в Софийския районен съд, за преместване, на основание чл. 194, ал. 2 от ЗСВ.</w:t>
      </w:r>
    </w:p>
    <w:p w:rsidR="00801E72" w:rsidRDefault="00801E72" w:rsidP="00801E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01E72" w:rsidRDefault="00801E72" w:rsidP="00801E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Р-4. ОТНОСНО: Молба от Александър Христов Александров - заместник на административния ръководител - заместник-окръжен прокурор на Окръжна прокуратура - Габрово, за преназначаване, по реда на чл. 169,  ал. 5 от ЗСВ, на длъжност „съдия“ в Административен съд - Габрово. </w:t>
      </w:r>
    </w:p>
    <w:p w:rsidR="00801E72" w:rsidRDefault="00801E72" w:rsidP="00801E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01E72" w:rsidRDefault="00801E72" w:rsidP="00801E72">
      <w:p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Р-5. ОТНОСНО: Проект на решение по молба от </w:t>
      </w:r>
      <w:proofErr w:type="spellStart"/>
      <w:r w:rsidRPr="00801E72">
        <w:rPr>
          <w:rFonts w:eastAsia="Calibri"/>
          <w:sz w:val="28"/>
          <w:szCs w:val="28"/>
        </w:rPr>
        <w:t>Рената</w:t>
      </w:r>
      <w:proofErr w:type="spellEnd"/>
      <w:r w:rsidRPr="00801E72">
        <w:rPr>
          <w:rFonts w:eastAsia="Calibri"/>
          <w:sz w:val="28"/>
          <w:szCs w:val="28"/>
        </w:rPr>
        <w:t xml:space="preserve"> Георгиева </w:t>
      </w:r>
      <w:proofErr w:type="spellStart"/>
      <w:r w:rsidRPr="00801E72">
        <w:rPr>
          <w:rFonts w:eastAsia="Calibri"/>
          <w:sz w:val="28"/>
          <w:szCs w:val="28"/>
        </w:rPr>
        <w:t>Мишонова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01E7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01E72">
        <w:rPr>
          <w:rFonts w:eastAsia="Calibri"/>
          <w:sz w:val="28"/>
          <w:szCs w:val="28"/>
        </w:rPr>
        <w:t>Хальова</w:t>
      </w:r>
      <w:proofErr w:type="spellEnd"/>
      <w:r>
        <w:rPr>
          <w:rFonts w:eastAsia="Calibri"/>
          <w:sz w:val="28"/>
          <w:szCs w:val="28"/>
        </w:rPr>
        <w:t xml:space="preserve"> - съдия в Окръжен съд Враца и национално лице за контакт на Националната съдебна мрежа по граждански и търговски дела в Република България (НСМГТДРБ) - граждански дела</w:t>
      </w:r>
      <w:r>
        <w:rPr>
          <w:rFonts w:eastAsia="Calibri"/>
          <w:sz w:val="28"/>
          <w:szCs w:val="28"/>
          <w:lang w:val="en-US"/>
        </w:rPr>
        <w:t xml:space="preserve">, </w:t>
      </w:r>
      <w:r>
        <w:rPr>
          <w:rFonts w:eastAsia="Calibri"/>
          <w:sz w:val="28"/>
          <w:szCs w:val="28"/>
        </w:rPr>
        <w:t>за освобождаването ѝ от членство в Мрежата и от функцията „национално лице за контакт по граждански дела“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F91F69" w:rsidRPr="00F91F69" w:rsidRDefault="00F91F69" w:rsidP="00801E72">
      <w:pPr>
        <w:ind w:left="4111" w:right="72" w:hanging="900"/>
        <w:outlineLvl w:val="0"/>
        <w:rPr>
          <w:bCs/>
          <w:sz w:val="28"/>
          <w:szCs w:val="26"/>
        </w:rPr>
      </w:pPr>
      <w:r w:rsidRPr="00F91F69">
        <w:rPr>
          <w:bCs/>
          <w:sz w:val="28"/>
          <w:szCs w:val="26"/>
        </w:rPr>
        <w:t xml:space="preserve">ЗАМ.-ПРЕДСЕДАТЕЛ НА КОМИСИЯТА </w:t>
      </w:r>
    </w:p>
    <w:p w:rsidR="00F91F69" w:rsidRPr="00F91F69" w:rsidRDefault="00F91F69" w:rsidP="00801E72">
      <w:pPr>
        <w:ind w:left="4111" w:right="72" w:hanging="900"/>
        <w:outlineLvl w:val="0"/>
        <w:rPr>
          <w:sz w:val="28"/>
          <w:szCs w:val="26"/>
        </w:rPr>
      </w:pPr>
      <w:r w:rsidRPr="00F91F69">
        <w:rPr>
          <w:bCs/>
          <w:sz w:val="28"/>
          <w:szCs w:val="26"/>
        </w:rPr>
        <w:t xml:space="preserve">ПО </w:t>
      </w:r>
      <w:r w:rsidRPr="00F91F69">
        <w:rPr>
          <w:sz w:val="28"/>
          <w:szCs w:val="26"/>
        </w:rPr>
        <w:t xml:space="preserve">АТЕСТИРАНЕТО И КОНКУРСИТЕ </w:t>
      </w:r>
    </w:p>
    <w:p w:rsidR="00F91F69" w:rsidRPr="00F91F69" w:rsidRDefault="00801E72" w:rsidP="00801E72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770A22">
        <w:rPr>
          <w:sz w:val="28"/>
          <w:szCs w:val="26"/>
        </w:rPr>
        <w:t>(п)</w:t>
      </w:r>
      <w:bookmarkStart w:id="0" w:name="_GoBack"/>
      <w:bookmarkEnd w:id="0"/>
    </w:p>
    <w:p w:rsidR="00F91F69" w:rsidRPr="00F91F69" w:rsidRDefault="00F91F69" w:rsidP="00801E72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F91F69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2C34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C7321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0A2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1E7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5E06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4AF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62B7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1D0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1F69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476B-C340-46AA-88C8-BBA88A5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2021-08-20T11:47:00Z</cp:lastPrinted>
  <dcterms:created xsi:type="dcterms:W3CDTF">2021-08-23T11:15:00Z</dcterms:created>
  <dcterms:modified xsi:type="dcterms:W3CDTF">2021-08-23T11:16:00Z</dcterms:modified>
</cp:coreProperties>
</file>