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4A" w:rsidRDefault="00ED7658" w:rsidP="009C6F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965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Обявление за провеждане на процедура </w:t>
      </w:r>
      <w:r w:rsidR="0010492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</w:t>
      </w:r>
      <w:r w:rsidR="00D96571" w:rsidRPr="00D9657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подбор на кандидати за български съдия в </w:t>
      </w:r>
      <w:r w:rsidR="00D96571" w:rsidRPr="00D96571">
        <w:rPr>
          <w:rFonts w:ascii="Times New Roman" w:hAnsi="Times New Roman" w:cs="Times New Roman"/>
          <w:b/>
          <w:sz w:val="28"/>
          <w:szCs w:val="28"/>
          <w:u w:val="single"/>
        </w:rPr>
        <w:t>Европе</w:t>
      </w:r>
      <w:r w:rsidR="0010492C">
        <w:rPr>
          <w:rFonts w:ascii="Times New Roman" w:hAnsi="Times New Roman" w:cs="Times New Roman"/>
          <w:b/>
          <w:sz w:val="28"/>
          <w:szCs w:val="28"/>
          <w:u w:val="single"/>
        </w:rPr>
        <w:t xml:space="preserve">йския съд по правата на човека </w:t>
      </w:r>
    </w:p>
    <w:p w:rsidR="00120B61" w:rsidRDefault="00120B61" w:rsidP="000D3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38AF" w:rsidRPr="00B12331" w:rsidRDefault="000B38AF" w:rsidP="000B38AF">
      <w:pPr>
        <w:spacing w:after="0" w:line="240" w:lineRule="auto"/>
        <w:ind w:firstLine="72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1A0DF2">
        <w:rPr>
          <w:rFonts w:ascii="Times New Roman" w:hAnsi="Times New Roman" w:cs="Times New Roman"/>
          <w:sz w:val="24"/>
          <w:szCs w:val="24"/>
        </w:rPr>
        <w:t>Европейският съд по правата на човека (</w:t>
      </w:r>
      <w:r w:rsidRPr="001A0DF2">
        <w:rPr>
          <w:rFonts w:ascii="Times New Roman" w:eastAsia="Calibri" w:hAnsi="Times New Roman" w:cs="Times New Roman"/>
          <w:sz w:val="24"/>
          <w:szCs w:val="24"/>
        </w:rPr>
        <w:t xml:space="preserve">ЕСПЧ) </w:t>
      </w:r>
      <w:r w:rsidRPr="001A0DF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</w:t>
      </w:r>
      <w:r w:rsidRPr="001A0DF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1A0DF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международен съд със седалище в Страсбург, Франция</w:t>
      </w:r>
      <w:r w:rsidRPr="001A0DF2">
        <w:rPr>
          <w:rFonts w:ascii="Times New Roman" w:hAnsi="Times New Roman" w:cs="Times New Roman"/>
          <w:sz w:val="24"/>
          <w:szCs w:val="24"/>
          <w:shd w:val="clear" w:color="auto" w:fill="FFFFFF"/>
        </w:rPr>
        <w:t>, юрисдикцията на който се разпростира върху всички държави членки на Съвета на Европа, ратифицирали </w:t>
      </w:r>
      <w:hyperlink r:id="rId8" w:tooltip="Европейска конвенция за защита правата на човека и основните свободи" w:history="1">
        <w:r w:rsidRPr="001A0DF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Конвенцията за защита правата на човека и основните свободи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(„Конвенцията“), </w:t>
      </w:r>
      <w:r w:rsidRPr="001A0DF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 сила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за България </w:t>
      </w:r>
      <w:r w:rsidRPr="001A0DF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от 1992 година</w:t>
      </w:r>
      <w:r w:rsidRPr="001A0DF2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Броят на съдиите в ЕСПЧ</w:t>
      </w:r>
      <w:r w:rsidRPr="00D8107F">
        <w:rPr>
          <w:rFonts w:ascii="Times New Roman" w:hAnsi="Times New Roman" w:cs="Times New Roman"/>
          <w:sz w:val="24"/>
          <w:szCs w:val="24"/>
        </w:rPr>
        <w:t xml:space="preserve"> е същият като на държавите</w:t>
      </w:r>
      <w:r w:rsidR="001A72CE">
        <w:rPr>
          <w:rFonts w:ascii="Times New Roman" w:hAnsi="Times New Roman" w:cs="Times New Roman"/>
          <w:sz w:val="24"/>
          <w:szCs w:val="24"/>
        </w:rPr>
        <w:t xml:space="preserve"> </w:t>
      </w:r>
      <w:r w:rsidRPr="00D8107F">
        <w:rPr>
          <w:rFonts w:ascii="Times New Roman" w:hAnsi="Times New Roman" w:cs="Times New Roman"/>
          <w:sz w:val="24"/>
          <w:szCs w:val="24"/>
        </w:rPr>
        <w:t>страни по Конвенц</w:t>
      </w:r>
      <w:r>
        <w:rPr>
          <w:rFonts w:ascii="Times New Roman" w:hAnsi="Times New Roman" w:cs="Times New Roman"/>
          <w:sz w:val="24"/>
          <w:szCs w:val="24"/>
        </w:rPr>
        <w:t xml:space="preserve">ията. Съдиите </w:t>
      </w:r>
      <w:r w:rsidRPr="001D63AF">
        <w:rPr>
          <w:rFonts w:ascii="Times New Roman" w:hAnsi="Times New Roman" w:cs="Times New Roman"/>
          <w:sz w:val="24"/>
          <w:szCs w:val="24"/>
        </w:rPr>
        <w:t>биват избирани за мандат от девет години и не могат да бъдат преизбирани.</w:t>
      </w:r>
    </w:p>
    <w:p w:rsidR="000B38AF" w:rsidRDefault="000B38AF" w:rsidP="000B3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617">
        <w:rPr>
          <w:rFonts w:ascii="Times New Roman" w:hAnsi="Times New Roman" w:cs="Times New Roman"/>
          <w:sz w:val="24"/>
          <w:szCs w:val="24"/>
        </w:rPr>
        <w:t>Във връзка с изтичането на мандата на българския съдия Йонко Грозев на 12 април 2024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617">
        <w:rPr>
          <w:rFonts w:ascii="Times New Roman" w:hAnsi="Times New Roman" w:cs="Times New Roman"/>
          <w:sz w:val="24"/>
          <w:szCs w:val="24"/>
        </w:rPr>
        <w:t xml:space="preserve"> Министерството на </w:t>
      </w:r>
      <w:r w:rsidRPr="00825053">
        <w:rPr>
          <w:rFonts w:ascii="Times New Roman" w:hAnsi="Times New Roman" w:cs="Times New Roman"/>
          <w:sz w:val="24"/>
          <w:szCs w:val="24"/>
        </w:rPr>
        <w:t xml:space="preserve">правосъдието </w:t>
      </w:r>
      <w:r w:rsidR="001A72CE" w:rsidRPr="00825053">
        <w:rPr>
          <w:rFonts w:ascii="Times New Roman" w:hAnsi="Times New Roman" w:cs="Times New Roman"/>
          <w:sz w:val="24"/>
          <w:szCs w:val="24"/>
        </w:rPr>
        <w:t xml:space="preserve">повторно </w:t>
      </w:r>
      <w:r w:rsidRPr="00825053">
        <w:rPr>
          <w:rFonts w:ascii="Times New Roman" w:hAnsi="Times New Roman" w:cs="Times New Roman"/>
          <w:sz w:val="24"/>
          <w:szCs w:val="24"/>
        </w:rPr>
        <w:t>обявява</w:t>
      </w:r>
      <w:r w:rsidRPr="00262617">
        <w:rPr>
          <w:rFonts w:ascii="Times New Roman" w:hAnsi="Times New Roman" w:cs="Times New Roman"/>
          <w:sz w:val="24"/>
          <w:szCs w:val="24"/>
        </w:rPr>
        <w:t xml:space="preserve"> процедура по подбор на кандида</w:t>
      </w:r>
      <w:r>
        <w:rPr>
          <w:rFonts w:ascii="Times New Roman" w:hAnsi="Times New Roman" w:cs="Times New Roman"/>
          <w:sz w:val="24"/>
          <w:szCs w:val="24"/>
        </w:rPr>
        <w:t>ти за нов български съдия в ЕСПЧ</w:t>
      </w:r>
      <w:r w:rsidRPr="00262617">
        <w:rPr>
          <w:rFonts w:ascii="Times New Roman" w:hAnsi="Times New Roman" w:cs="Times New Roman"/>
          <w:sz w:val="24"/>
          <w:szCs w:val="24"/>
        </w:rPr>
        <w:t>.</w:t>
      </w:r>
    </w:p>
    <w:p w:rsidR="00B97E38" w:rsidRPr="00B97E38" w:rsidRDefault="00B97E38" w:rsidP="00B97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7E38">
        <w:rPr>
          <w:rFonts w:ascii="Times New Roman" w:hAnsi="Times New Roman" w:cs="Times New Roman"/>
          <w:sz w:val="24"/>
          <w:szCs w:val="24"/>
        </w:rPr>
        <w:t>Процедурата по подбор на кандидати за съдия в ЕСПЧ включва следните основни етапи: </w:t>
      </w:r>
    </w:p>
    <w:p w:rsidR="00B97E38" w:rsidRPr="00B97E38" w:rsidRDefault="00B97E38" w:rsidP="00B97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7E38">
        <w:rPr>
          <w:rFonts w:ascii="Times New Roman" w:hAnsi="Times New Roman" w:cs="Times New Roman"/>
          <w:sz w:val="24"/>
          <w:szCs w:val="24"/>
        </w:rPr>
        <w:t>1/ публикуване на обявление за провеждане на процедура по подбор; </w:t>
      </w:r>
    </w:p>
    <w:p w:rsidR="00B97E38" w:rsidRPr="00B97E38" w:rsidRDefault="00B97E38" w:rsidP="00B97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7E38">
        <w:rPr>
          <w:rFonts w:ascii="Times New Roman" w:hAnsi="Times New Roman" w:cs="Times New Roman"/>
          <w:sz w:val="24"/>
          <w:szCs w:val="24"/>
        </w:rPr>
        <w:t>2/ подаване на заявление и документите на кандидатите; </w:t>
      </w:r>
    </w:p>
    <w:p w:rsidR="00B97E38" w:rsidRPr="00B97E38" w:rsidRDefault="00B97E38" w:rsidP="00B97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7E38">
        <w:rPr>
          <w:rFonts w:ascii="Times New Roman" w:hAnsi="Times New Roman" w:cs="Times New Roman"/>
          <w:sz w:val="24"/>
          <w:szCs w:val="24"/>
        </w:rPr>
        <w:t>3/ допускане по документи на кандидатите;</w:t>
      </w:r>
    </w:p>
    <w:p w:rsidR="00B97E38" w:rsidRPr="00B97E38" w:rsidRDefault="00B97E38" w:rsidP="00B97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7E38">
        <w:rPr>
          <w:rFonts w:ascii="Times New Roman" w:hAnsi="Times New Roman" w:cs="Times New Roman"/>
          <w:sz w:val="24"/>
          <w:szCs w:val="24"/>
        </w:rPr>
        <w:t>4/ писмен тест по английски и френски език за удостоверяване на степента на владеене на съответния чужд език за кандидатите, които не са удостоверили владеенето на езика с документи;</w:t>
      </w:r>
    </w:p>
    <w:p w:rsidR="00B97E38" w:rsidRPr="00B97E38" w:rsidRDefault="00B97E38" w:rsidP="00B97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7E38">
        <w:rPr>
          <w:rFonts w:ascii="Times New Roman" w:hAnsi="Times New Roman" w:cs="Times New Roman"/>
          <w:sz w:val="24"/>
          <w:szCs w:val="24"/>
        </w:rPr>
        <w:t>5/ публично събеседване, включително на английски и френски език, с  издържалите писмения тест по чужд език кандидати и с кандидатите, освободени от неговото полагане;</w:t>
      </w:r>
    </w:p>
    <w:p w:rsidR="00B97E38" w:rsidRPr="00B97E38" w:rsidRDefault="00B97E38" w:rsidP="00B97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7E38">
        <w:rPr>
          <w:rFonts w:ascii="Times New Roman" w:hAnsi="Times New Roman" w:cs="Times New Roman"/>
          <w:sz w:val="24"/>
          <w:szCs w:val="24"/>
        </w:rPr>
        <w:t>6/ оценяване,</w:t>
      </w:r>
      <w:r w:rsidR="00EA7E12">
        <w:rPr>
          <w:rFonts w:ascii="Times New Roman" w:hAnsi="Times New Roman" w:cs="Times New Roman"/>
          <w:sz w:val="24"/>
          <w:szCs w:val="24"/>
        </w:rPr>
        <w:t xml:space="preserve"> </w:t>
      </w:r>
      <w:r w:rsidRPr="00B97E38">
        <w:rPr>
          <w:rFonts w:ascii="Times New Roman" w:hAnsi="Times New Roman" w:cs="Times New Roman"/>
          <w:sz w:val="24"/>
          <w:szCs w:val="24"/>
        </w:rPr>
        <w:t>класиране и обявяване на определените от Комисията кандидати в основен списък по азбучен ред и в резервен списък съобразно  класирането;</w:t>
      </w:r>
    </w:p>
    <w:p w:rsidR="00B97E38" w:rsidRPr="00B97E38" w:rsidRDefault="00B97E38" w:rsidP="00B97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7E38">
        <w:rPr>
          <w:rFonts w:ascii="Times New Roman" w:hAnsi="Times New Roman" w:cs="Times New Roman"/>
          <w:sz w:val="24"/>
          <w:szCs w:val="24"/>
        </w:rPr>
        <w:t>7/ приемане на решение на Министерския съвет за одобряване на националните кандидати в основен и резервен списък.</w:t>
      </w:r>
    </w:p>
    <w:p w:rsidR="000B38AF" w:rsidRPr="00BB753A" w:rsidRDefault="000B38AF" w:rsidP="000B38AF">
      <w:pPr>
        <w:pBdr>
          <w:top w:val="nil"/>
          <w:left w:val="nil"/>
          <w:bottom w:val="nil"/>
          <w:right w:val="nil"/>
          <w:between w:val="nil"/>
        </w:pBdr>
        <w:tabs>
          <w:tab w:val="left" w:pos="111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101">
        <w:rPr>
          <w:rFonts w:ascii="Times New Roman" w:hAnsi="Times New Roman" w:cs="Times New Roman"/>
          <w:sz w:val="24"/>
          <w:szCs w:val="24"/>
        </w:rPr>
        <w:t xml:space="preserve">Изискванията, на които следва да отговарят кандидатите, както и документите, които следва да представят, са посочени в приложената </w:t>
      </w:r>
      <w:r w:rsidRPr="00825053">
        <w:rPr>
          <w:rFonts w:ascii="Times New Roman" w:hAnsi="Times New Roman" w:cs="Times New Roman"/>
          <w:sz w:val="24"/>
          <w:szCs w:val="24"/>
        </w:rPr>
        <w:t>Заповед №</w:t>
      </w:r>
      <w:r w:rsidR="001A72CE" w:rsidRPr="00825053">
        <w:rPr>
          <w:rFonts w:ascii="Times New Roman" w:hAnsi="Times New Roman" w:cs="Times New Roman"/>
          <w:sz w:val="24"/>
          <w:szCs w:val="24"/>
        </w:rPr>
        <w:t xml:space="preserve"> </w:t>
      </w:r>
      <w:r w:rsidRPr="00825053">
        <w:rPr>
          <w:rFonts w:ascii="Times New Roman" w:hAnsi="Times New Roman" w:cs="Times New Roman"/>
          <w:sz w:val="24"/>
          <w:szCs w:val="24"/>
        </w:rPr>
        <w:t>…</w:t>
      </w:r>
      <w:r w:rsidR="001A72CE" w:rsidRPr="00825053">
        <w:rPr>
          <w:rFonts w:ascii="Times New Roman" w:hAnsi="Times New Roman" w:cs="Times New Roman"/>
          <w:sz w:val="24"/>
          <w:szCs w:val="24"/>
        </w:rPr>
        <w:t xml:space="preserve"> </w:t>
      </w:r>
      <w:r w:rsidRPr="00825053">
        <w:rPr>
          <w:rFonts w:ascii="Times New Roman" w:hAnsi="Times New Roman" w:cs="Times New Roman"/>
          <w:sz w:val="24"/>
          <w:szCs w:val="24"/>
        </w:rPr>
        <w:t>от …</w:t>
      </w:r>
      <w:r w:rsidR="001A72CE" w:rsidRPr="00825053">
        <w:rPr>
          <w:rFonts w:ascii="Times New Roman" w:hAnsi="Times New Roman" w:cs="Times New Roman"/>
          <w:sz w:val="24"/>
          <w:szCs w:val="24"/>
        </w:rPr>
        <w:t xml:space="preserve"> </w:t>
      </w:r>
      <w:r w:rsidRPr="00825053">
        <w:rPr>
          <w:rFonts w:ascii="Times New Roman" w:hAnsi="Times New Roman" w:cs="Times New Roman"/>
          <w:sz w:val="24"/>
          <w:szCs w:val="24"/>
        </w:rPr>
        <w:t xml:space="preserve">на министъра на правосъдието. Заповедта е съобразена с </w:t>
      </w:r>
      <w:r w:rsidRPr="00825053">
        <w:rPr>
          <w:rFonts w:ascii="Times New Roman" w:eastAsia="Times New Roman" w:hAnsi="Times New Roman" w:cs="Times New Roman"/>
          <w:sz w:val="24"/>
          <w:szCs w:val="24"/>
        </w:rPr>
        <w:t>Препоръките, Резолюциите и Насоките на Съвета на Европа, както и докладите на Консултативната</w:t>
      </w:r>
      <w:r w:rsidRPr="00C83101">
        <w:rPr>
          <w:rFonts w:ascii="Times New Roman" w:eastAsia="Times New Roman" w:hAnsi="Times New Roman" w:cs="Times New Roman"/>
          <w:sz w:val="24"/>
          <w:szCs w:val="24"/>
        </w:rPr>
        <w:t xml:space="preserve"> група от експерти по кандидатурите за избор на съдии в ЕСПЧ.</w:t>
      </w:r>
    </w:p>
    <w:p w:rsidR="000B38AF" w:rsidRPr="00363FE1" w:rsidRDefault="000B38AF" w:rsidP="000B38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9C5">
        <w:rPr>
          <w:rFonts w:ascii="Times New Roman" w:hAnsi="Times New Roman" w:cs="Times New Roman"/>
          <w:sz w:val="24"/>
          <w:szCs w:val="24"/>
        </w:rPr>
        <w:t>Кандидатите подават</w:t>
      </w:r>
      <w:r>
        <w:rPr>
          <w:rFonts w:ascii="Times New Roman" w:hAnsi="Times New Roman" w:cs="Times New Roman"/>
          <w:sz w:val="24"/>
          <w:szCs w:val="24"/>
        </w:rPr>
        <w:t xml:space="preserve"> заявлението</w:t>
      </w:r>
      <w:r w:rsidRPr="00C81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необходимите документи </w:t>
      </w:r>
      <w:r w:rsidRPr="00C819C5">
        <w:rPr>
          <w:rFonts w:ascii="Times New Roman" w:hAnsi="Times New Roman" w:cs="Times New Roman"/>
          <w:sz w:val="24"/>
          <w:szCs w:val="24"/>
        </w:rPr>
        <w:t xml:space="preserve">за участие в подбора </w:t>
      </w:r>
      <w:r w:rsidRPr="00C819C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47A3E">
        <w:rPr>
          <w:rFonts w:ascii="Times New Roman" w:eastAsia="Times New Roman" w:hAnsi="Times New Roman" w:cs="Times New Roman"/>
          <w:sz w:val="24"/>
          <w:szCs w:val="24"/>
        </w:rPr>
        <w:t>срок до 17.00 ч. на 29 май</w:t>
      </w:r>
      <w:r w:rsidRPr="00C819C5">
        <w:rPr>
          <w:rFonts w:ascii="Times New Roman" w:eastAsia="Times New Roman" w:hAnsi="Times New Roman" w:cs="Times New Roman"/>
          <w:sz w:val="24"/>
          <w:szCs w:val="24"/>
        </w:rPr>
        <w:t xml:space="preserve"> 2023 г., в Центъра за административно обслужване на Министерството на правосъдието - гр. София, ул. „Славянска“ № 1</w:t>
      </w:r>
      <w:r w:rsidRPr="00C819C5">
        <w:rPr>
          <w:rFonts w:ascii="Times New Roman" w:hAnsi="Times New Roman" w:cs="Times New Roman"/>
          <w:sz w:val="24"/>
          <w:szCs w:val="24"/>
        </w:rPr>
        <w:t xml:space="preserve"> или по ел</w:t>
      </w:r>
      <w:r w:rsidR="001A72CE">
        <w:rPr>
          <w:rFonts w:ascii="Times New Roman" w:hAnsi="Times New Roman" w:cs="Times New Roman"/>
          <w:sz w:val="24"/>
          <w:szCs w:val="24"/>
        </w:rPr>
        <w:t>ектронна</w:t>
      </w:r>
      <w:r w:rsidRPr="00C819C5">
        <w:rPr>
          <w:rFonts w:ascii="Times New Roman" w:hAnsi="Times New Roman" w:cs="Times New Roman"/>
          <w:sz w:val="24"/>
          <w:szCs w:val="24"/>
        </w:rPr>
        <w:t xml:space="preserve"> поща на адрес: </w:t>
      </w:r>
      <w:hyperlink r:id="rId9" w:history="1">
        <w:r w:rsidRPr="00363F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priemna</w:t>
        </w:r>
        <w:r w:rsidRPr="00363FE1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363F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justice</w:t>
        </w:r>
        <w:r w:rsidRPr="00363FE1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63F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government</w:t>
        </w:r>
        <w:r w:rsidRPr="00363FE1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63F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bg</w:t>
        </w:r>
      </w:hyperlink>
      <w:r w:rsidRPr="00363FE1">
        <w:rPr>
          <w:rStyle w:val="Hyperlink"/>
          <w:rFonts w:ascii="Times New Roman" w:hAnsi="Times New Roman" w:cs="Times New Roman"/>
          <w:sz w:val="24"/>
          <w:szCs w:val="24"/>
        </w:rPr>
        <w:t xml:space="preserve"> .</w:t>
      </w:r>
    </w:p>
    <w:p w:rsidR="000B38AF" w:rsidRDefault="000B38AF" w:rsidP="000B3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C5">
        <w:rPr>
          <w:rFonts w:ascii="Times New Roman" w:hAnsi="Times New Roman" w:cs="Times New Roman"/>
          <w:sz w:val="24"/>
          <w:szCs w:val="24"/>
        </w:rPr>
        <w:t xml:space="preserve">           Имената на класираните </w:t>
      </w:r>
      <w:r>
        <w:rPr>
          <w:rFonts w:ascii="Times New Roman" w:hAnsi="Times New Roman" w:cs="Times New Roman"/>
          <w:sz w:val="24"/>
          <w:szCs w:val="24"/>
        </w:rPr>
        <w:t xml:space="preserve">от Комисията по подбора </w:t>
      </w:r>
      <w:r w:rsidRPr="00C819C5">
        <w:rPr>
          <w:rFonts w:ascii="Times New Roman" w:hAnsi="Times New Roman" w:cs="Times New Roman"/>
          <w:sz w:val="24"/>
          <w:szCs w:val="24"/>
        </w:rPr>
        <w:t>кандидати в основен и резервен списък ще бъдат публикувани на официалната интернет страница на Министерството на правосъдието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8AF" w:rsidRPr="00C0079A" w:rsidRDefault="000B38AF" w:rsidP="000B3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C0079A">
        <w:rPr>
          <w:rFonts w:ascii="Times New Roman" w:eastAsia="Times New Roman" w:hAnsi="Times New Roman" w:cs="Times New Roman"/>
          <w:sz w:val="24"/>
          <w:szCs w:val="24"/>
        </w:rPr>
        <w:t xml:space="preserve">Списъците с имената на класираните кандидати се съгласуват  по реда на чл. 32 от </w:t>
      </w:r>
      <w:r w:rsidRPr="00B375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>Устройствения правилник на Министерския съвет и на неговата администрация</w:t>
      </w:r>
      <w:r w:rsidRPr="00C0079A">
        <w:rPr>
          <w:rFonts w:ascii="Times New Roman" w:eastAsia="Times New Roman" w:hAnsi="Times New Roman" w:cs="Times New Roman"/>
          <w:sz w:val="24"/>
          <w:szCs w:val="24"/>
        </w:rPr>
        <w:t xml:space="preserve"> и се одобряват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на  Министерския съвет.</w:t>
      </w:r>
    </w:p>
    <w:p w:rsidR="000B38AF" w:rsidRDefault="000B38AF" w:rsidP="000B3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1ABD">
        <w:rPr>
          <w:rFonts w:ascii="Times New Roman" w:hAnsi="Times New Roman" w:cs="Times New Roman"/>
          <w:sz w:val="24"/>
          <w:szCs w:val="24"/>
        </w:rPr>
        <w:t>Имената на одобрените кандидати</w:t>
      </w:r>
      <w:r w:rsidRPr="00B91AB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r w:rsidRPr="00B91ABD">
        <w:rPr>
          <w:rFonts w:ascii="Times New Roman" w:hAnsi="Times New Roman" w:cs="Times New Roman"/>
          <w:sz w:val="24"/>
          <w:szCs w:val="24"/>
        </w:rPr>
        <w:t xml:space="preserve">техните автобиографии се изпращат до </w:t>
      </w:r>
      <w:r w:rsidRPr="00B91ABD">
        <w:rPr>
          <w:rFonts w:ascii="Times New Roman" w:eastAsia="Calibri" w:hAnsi="Times New Roman" w:cs="Times New Roman"/>
          <w:sz w:val="24"/>
          <w:szCs w:val="24"/>
        </w:rPr>
        <w:t xml:space="preserve">Консултативната група от експерти по кандидатурите за избор на съдии в </w:t>
      </w:r>
      <w:r>
        <w:rPr>
          <w:rFonts w:ascii="Times New Roman" w:eastAsia="Calibri" w:hAnsi="Times New Roman" w:cs="Times New Roman"/>
          <w:sz w:val="24"/>
          <w:szCs w:val="24"/>
        </w:rPr>
        <w:t>ЕСПЧ</w:t>
      </w:r>
      <w:r w:rsidRPr="00B91ABD">
        <w:rPr>
          <w:rFonts w:ascii="Times New Roman" w:hAnsi="Times New Roman" w:cs="Times New Roman"/>
          <w:sz w:val="24"/>
          <w:szCs w:val="24"/>
        </w:rPr>
        <w:t xml:space="preserve">. Консултативната група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91ABD">
        <w:rPr>
          <w:rFonts w:ascii="Times New Roman" w:hAnsi="Times New Roman" w:cs="Times New Roman"/>
          <w:sz w:val="24"/>
          <w:szCs w:val="24"/>
        </w:rPr>
        <w:t>създадена от Комитета на министрите</w:t>
      </w:r>
      <w:r>
        <w:rPr>
          <w:rFonts w:ascii="Times New Roman" w:hAnsi="Times New Roman" w:cs="Times New Roman"/>
          <w:sz w:val="24"/>
          <w:szCs w:val="24"/>
        </w:rPr>
        <w:t xml:space="preserve"> на Съвета на Европа</w:t>
      </w:r>
      <w:r w:rsidRPr="00B91ABD">
        <w:rPr>
          <w:rFonts w:ascii="Times New Roman" w:hAnsi="Times New Roman" w:cs="Times New Roman"/>
          <w:sz w:val="24"/>
          <w:szCs w:val="24"/>
        </w:rPr>
        <w:t xml:space="preserve"> на 10 ноември 2010 г. (Резолюция CM/Res(2010)26) с цел да съветва </w:t>
      </w:r>
      <w:r>
        <w:rPr>
          <w:rFonts w:ascii="Times New Roman" w:hAnsi="Times New Roman" w:cs="Times New Roman"/>
          <w:sz w:val="24"/>
          <w:szCs w:val="24"/>
        </w:rPr>
        <w:t xml:space="preserve">държавите </w:t>
      </w:r>
      <w:r w:rsidRPr="00B91ABD">
        <w:rPr>
          <w:rFonts w:ascii="Times New Roman" w:hAnsi="Times New Roman" w:cs="Times New Roman"/>
          <w:sz w:val="24"/>
          <w:szCs w:val="24"/>
        </w:rPr>
        <w:t>страни по Европейската</w:t>
      </w:r>
      <w:r>
        <w:rPr>
          <w:rFonts w:ascii="Times New Roman" w:hAnsi="Times New Roman" w:cs="Times New Roman"/>
          <w:sz w:val="24"/>
          <w:szCs w:val="24"/>
        </w:rPr>
        <w:t xml:space="preserve"> конвенция за правата на човека </w:t>
      </w:r>
      <w:r w:rsidRPr="00B91ABD">
        <w:rPr>
          <w:rFonts w:ascii="Times New Roman" w:hAnsi="Times New Roman" w:cs="Times New Roman"/>
          <w:sz w:val="24"/>
          <w:szCs w:val="24"/>
        </w:rPr>
        <w:t>относно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91ABD">
        <w:rPr>
          <w:rFonts w:ascii="Times New Roman" w:hAnsi="Times New Roman" w:cs="Times New Roman"/>
          <w:sz w:val="24"/>
          <w:szCs w:val="24"/>
        </w:rPr>
        <w:t>дали кандидатит</w:t>
      </w:r>
      <w:r>
        <w:rPr>
          <w:rFonts w:ascii="Times New Roman" w:hAnsi="Times New Roman" w:cs="Times New Roman"/>
          <w:sz w:val="24"/>
          <w:szCs w:val="24"/>
        </w:rPr>
        <w:t>е за съдия в ЕСПЧ</w:t>
      </w:r>
      <w:r w:rsidRPr="00B91ABD">
        <w:rPr>
          <w:rFonts w:ascii="Times New Roman" w:hAnsi="Times New Roman" w:cs="Times New Roman"/>
          <w:sz w:val="24"/>
          <w:szCs w:val="24"/>
        </w:rPr>
        <w:t xml:space="preserve"> отговарят на условията, посочени в член 21, параграф 1 от Конвенцията. Съгласно условията на член 5, параграф 1 от гореспоменатата резолюция, преди да представят </w:t>
      </w:r>
      <w:r w:rsidRPr="00B91ABD">
        <w:rPr>
          <w:rFonts w:ascii="Times New Roman" w:hAnsi="Times New Roman" w:cs="Times New Roman"/>
          <w:sz w:val="24"/>
          <w:szCs w:val="24"/>
        </w:rPr>
        <w:lastRenderedPageBreak/>
        <w:t>списък с канди</w:t>
      </w:r>
      <w:r>
        <w:rPr>
          <w:rFonts w:ascii="Times New Roman" w:hAnsi="Times New Roman" w:cs="Times New Roman"/>
          <w:sz w:val="24"/>
          <w:szCs w:val="24"/>
        </w:rPr>
        <w:t xml:space="preserve">дати на </w:t>
      </w:r>
      <w:r w:rsidR="00322B24" w:rsidRPr="00322B24">
        <w:rPr>
          <w:rFonts w:ascii="Times New Roman" w:hAnsi="Times New Roman" w:cs="Times New Roman"/>
          <w:sz w:val="24"/>
          <w:szCs w:val="24"/>
        </w:rPr>
        <w:t xml:space="preserve">Парламентарната асамблея на Съвета на Европа </w:t>
      </w:r>
      <w:r w:rsidR="00322B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ПАСЕ</w:t>
      </w:r>
      <w:r w:rsidR="00322B24">
        <w:rPr>
          <w:rFonts w:ascii="Times New Roman" w:hAnsi="Times New Roman" w:cs="Times New Roman"/>
          <w:sz w:val="24"/>
          <w:szCs w:val="24"/>
        </w:rPr>
        <w:t>)</w:t>
      </w:r>
      <w:r w:rsidRPr="00B91A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държавите</w:t>
      </w:r>
      <w:r w:rsidR="001A72CE">
        <w:rPr>
          <w:rFonts w:ascii="Times New Roman" w:hAnsi="Times New Roman" w:cs="Times New Roman"/>
          <w:sz w:val="24"/>
          <w:szCs w:val="24"/>
        </w:rPr>
        <w:t xml:space="preserve"> </w:t>
      </w:r>
      <w:r w:rsidRPr="00B91ABD">
        <w:rPr>
          <w:rFonts w:ascii="Times New Roman" w:hAnsi="Times New Roman" w:cs="Times New Roman"/>
          <w:sz w:val="24"/>
          <w:szCs w:val="24"/>
        </w:rPr>
        <w:t>страни</w:t>
      </w:r>
      <w:r>
        <w:rPr>
          <w:rFonts w:ascii="Times New Roman" w:hAnsi="Times New Roman" w:cs="Times New Roman"/>
          <w:sz w:val="24"/>
          <w:szCs w:val="24"/>
        </w:rPr>
        <w:t xml:space="preserve"> по Конвенцията</w:t>
      </w:r>
      <w:r w:rsidRPr="00B91ABD">
        <w:rPr>
          <w:rFonts w:ascii="Times New Roman" w:hAnsi="Times New Roman" w:cs="Times New Roman"/>
          <w:sz w:val="24"/>
          <w:szCs w:val="24"/>
        </w:rPr>
        <w:t xml:space="preserve"> трябва да препратят имената и автобиогр</w:t>
      </w:r>
      <w:r>
        <w:rPr>
          <w:rFonts w:ascii="Times New Roman" w:hAnsi="Times New Roman" w:cs="Times New Roman"/>
          <w:sz w:val="24"/>
          <w:szCs w:val="24"/>
        </w:rPr>
        <w:t>афиите на кандидатите на Консултативната група</w:t>
      </w:r>
      <w:r w:rsidRPr="00B91ABD">
        <w:rPr>
          <w:rFonts w:ascii="Times New Roman" w:hAnsi="Times New Roman" w:cs="Times New Roman"/>
          <w:sz w:val="24"/>
          <w:szCs w:val="24"/>
        </w:rPr>
        <w:t>, за да получат нейното мнение</w:t>
      </w:r>
      <w:r w:rsidRPr="00B623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Съдиите се избират от </w:t>
      </w:r>
      <w:r w:rsidR="00322B24">
        <w:rPr>
          <w:rFonts w:ascii="Times New Roman" w:hAnsi="Times New Roman" w:cs="Times New Roman"/>
          <w:sz w:val="24"/>
          <w:szCs w:val="24"/>
        </w:rPr>
        <w:t xml:space="preserve">ПАСЕ </w:t>
      </w:r>
      <w:r w:rsidRPr="00ED64D1">
        <w:rPr>
          <w:rFonts w:ascii="Times New Roman" w:hAnsi="Times New Roman" w:cs="Times New Roman"/>
          <w:sz w:val="24"/>
          <w:szCs w:val="24"/>
        </w:rPr>
        <w:t>от списък от трима кандидати, предложени от всяка</w:t>
      </w:r>
      <w:r>
        <w:rPr>
          <w:rFonts w:ascii="Times New Roman" w:hAnsi="Times New Roman" w:cs="Times New Roman"/>
          <w:sz w:val="24"/>
          <w:szCs w:val="24"/>
        </w:rPr>
        <w:t xml:space="preserve"> държава.</w:t>
      </w:r>
    </w:p>
    <w:p w:rsidR="000B38AF" w:rsidRDefault="000B38AF" w:rsidP="00B123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38AF" w:rsidRDefault="000B38AF" w:rsidP="00B123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38AF" w:rsidRDefault="000B38AF" w:rsidP="00B123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B38AF" w:rsidSect="00580317"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18" w:rsidRDefault="00D12A18">
      <w:pPr>
        <w:spacing w:after="0" w:line="240" w:lineRule="auto"/>
      </w:pPr>
      <w:r>
        <w:separator/>
      </w:r>
    </w:p>
  </w:endnote>
  <w:endnote w:type="continuationSeparator" w:id="0">
    <w:p w:rsidR="00D12A18" w:rsidRDefault="00D1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520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24A" w:rsidRDefault="00B84F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E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524A" w:rsidRDefault="00D12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18" w:rsidRDefault="00D12A18">
      <w:pPr>
        <w:spacing w:after="0" w:line="240" w:lineRule="auto"/>
      </w:pPr>
      <w:r>
        <w:separator/>
      </w:r>
    </w:p>
  </w:footnote>
  <w:footnote w:type="continuationSeparator" w:id="0">
    <w:p w:rsidR="00D12A18" w:rsidRDefault="00D12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D0B"/>
    <w:multiLevelType w:val="hybridMultilevel"/>
    <w:tmpl w:val="D0E8D4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6DD"/>
    <w:multiLevelType w:val="hybridMultilevel"/>
    <w:tmpl w:val="CE8E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47EC"/>
    <w:multiLevelType w:val="hybridMultilevel"/>
    <w:tmpl w:val="C4BA8F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767CB"/>
    <w:multiLevelType w:val="hybridMultilevel"/>
    <w:tmpl w:val="0DD86A10"/>
    <w:lvl w:ilvl="0" w:tplc="99E8F15C">
      <w:numFmt w:val="bullet"/>
      <w:lvlText w:val="-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3E2C6A43"/>
    <w:multiLevelType w:val="multilevel"/>
    <w:tmpl w:val="CA441C94"/>
    <w:lvl w:ilvl="0">
      <w:start w:val="1"/>
      <w:numFmt w:val="decimal"/>
      <w:lvlText w:val="%1."/>
      <w:lvlJc w:val="left"/>
      <w:pPr>
        <w:ind w:left="1460" w:hanging="360"/>
      </w:pPr>
    </w:lvl>
    <w:lvl w:ilvl="1">
      <w:start w:val="1"/>
      <w:numFmt w:val="lowerLetter"/>
      <w:lvlText w:val="%2."/>
      <w:lvlJc w:val="left"/>
      <w:pPr>
        <w:ind w:left="2180" w:hanging="360"/>
      </w:pPr>
    </w:lvl>
    <w:lvl w:ilvl="2">
      <w:start w:val="1"/>
      <w:numFmt w:val="lowerRoman"/>
      <w:lvlText w:val="%3."/>
      <w:lvlJc w:val="right"/>
      <w:pPr>
        <w:ind w:left="2900" w:hanging="180"/>
      </w:pPr>
    </w:lvl>
    <w:lvl w:ilvl="3">
      <w:start w:val="1"/>
      <w:numFmt w:val="decimal"/>
      <w:lvlText w:val="%4."/>
      <w:lvlJc w:val="left"/>
      <w:pPr>
        <w:ind w:left="3620" w:hanging="360"/>
      </w:pPr>
    </w:lvl>
    <w:lvl w:ilvl="4">
      <w:start w:val="1"/>
      <w:numFmt w:val="lowerLetter"/>
      <w:lvlText w:val="%5."/>
      <w:lvlJc w:val="left"/>
      <w:pPr>
        <w:ind w:left="4340" w:hanging="360"/>
      </w:pPr>
    </w:lvl>
    <w:lvl w:ilvl="5">
      <w:start w:val="1"/>
      <w:numFmt w:val="lowerRoman"/>
      <w:lvlText w:val="%6."/>
      <w:lvlJc w:val="right"/>
      <w:pPr>
        <w:ind w:left="5060" w:hanging="180"/>
      </w:pPr>
    </w:lvl>
    <w:lvl w:ilvl="6">
      <w:start w:val="1"/>
      <w:numFmt w:val="decimal"/>
      <w:lvlText w:val="%7."/>
      <w:lvlJc w:val="left"/>
      <w:pPr>
        <w:ind w:left="5780" w:hanging="360"/>
      </w:pPr>
    </w:lvl>
    <w:lvl w:ilvl="7">
      <w:start w:val="1"/>
      <w:numFmt w:val="lowerLetter"/>
      <w:lvlText w:val="%8."/>
      <w:lvlJc w:val="left"/>
      <w:pPr>
        <w:ind w:left="6500" w:hanging="360"/>
      </w:pPr>
    </w:lvl>
    <w:lvl w:ilvl="8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41423141"/>
    <w:multiLevelType w:val="hybridMultilevel"/>
    <w:tmpl w:val="8CCAB40C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B971555"/>
    <w:multiLevelType w:val="hybridMultilevel"/>
    <w:tmpl w:val="D340D49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C365EF"/>
    <w:multiLevelType w:val="hybridMultilevel"/>
    <w:tmpl w:val="1F08BBB6"/>
    <w:lvl w:ilvl="0" w:tplc="B054F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054D3"/>
    <w:multiLevelType w:val="hybridMultilevel"/>
    <w:tmpl w:val="96829A0A"/>
    <w:lvl w:ilvl="0" w:tplc="DABC0D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4C"/>
    <w:rsid w:val="000235B5"/>
    <w:rsid w:val="00023852"/>
    <w:rsid w:val="0003076E"/>
    <w:rsid w:val="00033300"/>
    <w:rsid w:val="0003477B"/>
    <w:rsid w:val="00036255"/>
    <w:rsid w:val="00036691"/>
    <w:rsid w:val="00052089"/>
    <w:rsid w:val="00055FDE"/>
    <w:rsid w:val="00057F7F"/>
    <w:rsid w:val="00063F42"/>
    <w:rsid w:val="000836C1"/>
    <w:rsid w:val="00092B87"/>
    <w:rsid w:val="00094F69"/>
    <w:rsid w:val="000B2068"/>
    <w:rsid w:val="000B38AF"/>
    <w:rsid w:val="000B505F"/>
    <w:rsid w:val="000B5FC6"/>
    <w:rsid w:val="000C6D36"/>
    <w:rsid w:val="000D3993"/>
    <w:rsid w:val="000D3AA1"/>
    <w:rsid w:val="000D3EB4"/>
    <w:rsid w:val="000E1F88"/>
    <w:rsid w:val="000E7BB2"/>
    <w:rsid w:val="0010492C"/>
    <w:rsid w:val="001105D4"/>
    <w:rsid w:val="0011785D"/>
    <w:rsid w:val="00120B61"/>
    <w:rsid w:val="00126D56"/>
    <w:rsid w:val="00130B8E"/>
    <w:rsid w:val="00152C07"/>
    <w:rsid w:val="00164C84"/>
    <w:rsid w:val="001766CB"/>
    <w:rsid w:val="00183B42"/>
    <w:rsid w:val="001964C5"/>
    <w:rsid w:val="001A0DF2"/>
    <w:rsid w:val="001A72CE"/>
    <w:rsid w:val="001B0CFE"/>
    <w:rsid w:val="001B5887"/>
    <w:rsid w:val="001D3FAB"/>
    <w:rsid w:val="001D63AF"/>
    <w:rsid w:val="001E027A"/>
    <w:rsid w:val="001E2625"/>
    <w:rsid w:val="001E2AAD"/>
    <w:rsid w:val="001E4205"/>
    <w:rsid w:val="00202BE6"/>
    <w:rsid w:val="00203D01"/>
    <w:rsid w:val="00210672"/>
    <w:rsid w:val="002148D7"/>
    <w:rsid w:val="00215227"/>
    <w:rsid w:val="002208FD"/>
    <w:rsid w:val="00220F5F"/>
    <w:rsid w:val="00253300"/>
    <w:rsid w:val="0026156F"/>
    <w:rsid w:val="00262617"/>
    <w:rsid w:val="00266621"/>
    <w:rsid w:val="002778A5"/>
    <w:rsid w:val="00285209"/>
    <w:rsid w:val="002976E6"/>
    <w:rsid w:val="002A4419"/>
    <w:rsid w:val="002A50EC"/>
    <w:rsid w:val="002B1163"/>
    <w:rsid w:val="002B1C04"/>
    <w:rsid w:val="002B3C49"/>
    <w:rsid w:val="002B42AE"/>
    <w:rsid w:val="002D7F81"/>
    <w:rsid w:val="002E652C"/>
    <w:rsid w:val="002F349F"/>
    <w:rsid w:val="003060D0"/>
    <w:rsid w:val="0031433E"/>
    <w:rsid w:val="003156BA"/>
    <w:rsid w:val="00322B24"/>
    <w:rsid w:val="00325F45"/>
    <w:rsid w:val="003462B7"/>
    <w:rsid w:val="00363FE1"/>
    <w:rsid w:val="003666F7"/>
    <w:rsid w:val="00377C3E"/>
    <w:rsid w:val="00393193"/>
    <w:rsid w:val="00395EAC"/>
    <w:rsid w:val="003D6F4A"/>
    <w:rsid w:val="003D6FDB"/>
    <w:rsid w:val="003F2BFA"/>
    <w:rsid w:val="003F7408"/>
    <w:rsid w:val="004069A1"/>
    <w:rsid w:val="00411C70"/>
    <w:rsid w:val="00413A5A"/>
    <w:rsid w:val="004140F0"/>
    <w:rsid w:val="00423412"/>
    <w:rsid w:val="004235E3"/>
    <w:rsid w:val="00431D2A"/>
    <w:rsid w:val="0044116D"/>
    <w:rsid w:val="00443D44"/>
    <w:rsid w:val="00455063"/>
    <w:rsid w:val="00463495"/>
    <w:rsid w:val="004812CF"/>
    <w:rsid w:val="004838DC"/>
    <w:rsid w:val="0048457C"/>
    <w:rsid w:val="004A3B35"/>
    <w:rsid w:val="004A3B8D"/>
    <w:rsid w:val="004B0805"/>
    <w:rsid w:val="004B5914"/>
    <w:rsid w:val="004D292D"/>
    <w:rsid w:val="004E3749"/>
    <w:rsid w:val="004F1937"/>
    <w:rsid w:val="005045FF"/>
    <w:rsid w:val="00510428"/>
    <w:rsid w:val="0052059A"/>
    <w:rsid w:val="00521726"/>
    <w:rsid w:val="00531E35"/>
    <w:rsid w:val="005436E0"/>
    <w:rsid w:val="00556C26"/>
    <w:rsid w:val="00567C83"/>
    <w:rsid w:val="00570640"/>
    <w:rsid w:val="0057247F"/>
    <w:rsid w:val="00572FE8"/>
    <w:rsid w:val="00580317"/>
    <w:rsid w:val="00591161"/>
    <w:rsid w:val="005B1921"/>
    <w:rsid w:val="005B3C41"/>
    <w:rsid w:val="005B6DCE"/>
    <w:rsid w:val="005C1FF9"/>
    <w:rsid w:val="005D551F"/>
    <w:rsid w:val="005F2F89"/>
    <w:rsid w:val="0061501D"/>
    <w:rsid w:val="00625BFE"/>
    <w:rsid w:val="0062600E"/>
    <w:rsid w:val="00634875"/>
    <w:rsid w:val="00636778"/>
    <w:rsid w:val="00645E59"/>
    <w:rsid w:val="00646A33"/>
    <w:rsid w:val="00653586"/>
    <w:rsid w:val="0065360C"/>
    <w:rsid w:val="00653C1C"/>
    <w:rsid w:val="00662726"/>
    <w:rsid w:val="0066625A"/>
    <w:rsid w:val="00677562"/>
    <w:rsid w:val="006828AF"/>
    <w:rsid w:val="006B2378"/>
    <w:rsid w:val="006C608C"/>
    <w:rsid w:val="006E3D4A"/>
    <w:rsid w:val="006E5177"/>
    <w:rsid w:val="00703EA6"/>
    <w:rsid w:val="00717583"/>
    <w:rsid w:val="007258FB"/>
    <w:rsid w:val="00730E84"/>
    <w:rsid w:val="0074048C"/>
    <w:rsid w:val="00747DD9"/>
    <w:rsid w:val="00761482"/>
    <w:rsid w:val="007764B8"/>
    <w:rsid w:val="00777858"/>
    <w:rsid w:val="00780AF0"/>
    <w:rsid w:val="00784B0E"/>
    <w:rsid w:val="00786680"/>
    <w:rsid w:val="0079560D"/>
    <w:rsid w:val="007A4EAA"/>
    <w:rsid w:val="007A502A"/>
    <w:rsid w:val="007B7A55"/>
    <w:rsid w:val="007C679B"/>
    <w:rsid w:val="007C7EB7"/>
    <w:rsid w:val="007D1103"/>
    <w:rsid w:val="007E16B9"/>
    <w:rsid w:val="007E1875"/>
    <w:rsid w:val="007F4ABD"/>
    <w:rsid w:val="00825053"/>
    <w:rsid w:val="00826E6E"/>
    <w:rsid w:val="008335E3"/>
    <w:rsid w:val="00835035"/>
    <w:rsid w:val="00837863"/>
    <w:rsid w:val="0084104D"/>
    <w:rsid w:val="008456E6"/>
    <w:rsid w:val="008539A6"/>
    <w:rsid w:val="008555B1"/>
    <w:rsid w:val="00860FDC"/>
    <w:rsid w:val="008A1ED7"/>
    <w:rsid w:val="008B2F4F"/>
    <w:rsid w:val="008C224C"/>
    <w:rsid w:val="008C4168"/>
    <w:rsid w:val="008D4B6D"/>
    <w:rsid w:val="008F4475"/>
    <w:rsid w:val="0090036C"/>
    <w:rsid w:val="00903142"/>
    <w:rsid w:val="00903592"/>
    <w:rsid w:val="00906801"/>
    <w:rsid w:val="0092181E"/>
    <w:rsid w:val="009711BB"/>
    <w:rsid w:val="009721FB"/>
    <w:rsid w:val="00990A7F"/>
    <w:rsid w:val="00991B3A"/>
    <w:rsid w:val="00996561"/>
    <w:rsid w:val="009C66FA"/>
    <w:rsid w:val="009C6F72"/>
    <w:rsid w:val="009D6357"/>
    <w:rsid w:val="009E5EE6"/>
    <w:rsid w:val="009E7474"/>
    <w:rsid w:val="009F275E"/>
    <w:rsid w:val="00A00435"/>
    <w:rsid w:val="00A01603"/>
    <w:rsid w:val="00A034D0"/>
    <w:rsid w:val="00A05D37"/>
    <w:rsid w:val="00A302C6"/>
    <w:rsid w:val="00A31634"/>
    <w:rsid w:val="00A341FC"/>
    <w:rsid w:val="00A40239"/>
    <w:rsid w:val="00A4036F"/>
    <w:rsid w:val="00A522C6"/>
    <w:rsid w:val="00A54F53"/>
    <w:rsid w:val="00A56302"/>
    <w:rsid w:val="00A6039B"/>
    <w:rsid w:val="00A66D9F"/>
    <w:rsid w:val="00A7079A"/>
    <w:rsid w:val="00A74843"/>
    <w:rsid w:val="00A84C1D"/>
    <w:rsid w:val="00A85D92"/>
    <w:rsid w:val="00A874B1"/>
    <w:rsid w:val="00AA298A"/>
    <w:rsid w:val="00AA432B"/>
    <w:rsid w:val="00AB4C44"/>
    <w:rsid w:val="00AC5808"/>
    <w:rsid w:val="00AC7F99"/>
    <w:rsid w:val="00AD0321"/>
    <w:rsid w:val="00AD2CD2"/>
    <w:rsid w:val="00AE6A03"/>
    <w:rsid w:val="00B04C50"/>
    <w:rsid w:val="00B12331"/>
    <w:rsid w:val="00B1295C"/>
    <w:rsid w:val="00B1370B"/>
    <w:rsid w:val="00B23A41"/>
    <w:rsid w:val="00B2483C"/>
    <w:rsid w:val="00B3365B"/>
    <w:rsid w:val="00B37015"/>
    <w:rsid w:val="00B375A7"/>
    <w:rsid w:val="00B40351"/>
    <w:rsid w:val="00B42F41"/>
    <w:rsid w:val="00B43B83"/>
    <w:rsid w:val="00B46631"/>
    <w:rsid w:val="00B47A3E"/>
    <w:rsid w:val="00B623FC"/>
    <w:rsid w:val="00B7180E"/>
    <w:rsid w:val="00B72FAD"/>
    <w:rsid w:val="00B77D67"/>
    <w:rsid w:val="00B84F4C"/>
    <w:rsid w:val="00B85448"/>
    <w:rsid w:val="00B91ABD"/>
    <w:rsid w:val="00B97E38"/>
    <w:rsid w:val="00BA47A9"/>
    <w:rsid w:val="00BA6B7F"/>
    <w:rsid w:val="00BB125B"/>
    <w:rsid w:val="00BC20C4"/>
    <w:rsid w:val="00BD014D"/>
    <w:rsid w:val="00BE325A"/>
    <w:rsid w:val="00BF115C"/>
    <w:rsid w:val="00BF5DF4"/>
    <w:rsid w:val="00BF7CE4"/>
    <w:rsid w:val="00C0079A"/>
    <w:rsid w:val="00C02F24"/>
    <w:rsid w:val="00C15185"/>
    <w:rsid w:val="00C21477"/>
    <w:rsid w:val="00C277BA"/>
    <w:rsid w:val="00C31BAA"/>
    <w:rsid w:val="00C36B37"/>
    <w:rsid w:val="00C45E1A"/>
    <w:rsid w:val="00C741AF"/>
    <w:rsid w:val="00C755CB"/>
    <w:rsid w:val="00C77EC2"/>
    <w:rsid w:val="00C819C5"/>
    <w:rsid w:val="00C9218F"/>
    <w:rsid w:val="00C92A56"/>
    <w:rsid w:val="00C971B8"/>
    <w:rsid w:val="00CA4C06"/>
    <w:rsid w:val="00CA4EB3"/>
    <w:rsid w:val="00CB355C"/>
    <w:rsid w:val="00CC5F9B"/>
    <w:rsid w:val="00CD0FA3"/>
    <w:rsid w:val="00CE241E"/>
    <w:rsid w:val="00D03FAA"/>
    <w:rsid w:val="00D10971"/>
    <w:rsid w:val="00D12502"/>
    <w:rsid w:val="00D12A18"/>
    <w:rsid w:val="00D235EE"/>
    <w:rsid w:val="00D33A80"/>
    <w:rsid w:val="00D35E12"/>
    <w:rsid w:val="00D40485"/>
    <w:rsid w:val="00D45AA5"/>
    <w:rsid w:val="00D50969"/>
    <w:rsid w:val="00D511CB"/>
    <w:rsid w:val="00D64C85"/>
    <w:rsid w:val="00D8107F"/>
    <w:rsid w:val="00D86F46"/>
    <w:rsid w:val="00D87A9F"/>
    <w:rsid w:val="00D96571"/>
    <w:rsid w:val="00DB33B6"/>
    <w:rsid w:val="00DC45F5"/>
    <w:rsid w:val="00DC655E"/>
    <w:rsid w:val="00DE4BD6"/>
    <w:rsid w:val="00DF237B"/>
    <w:rsid w:val="00DF4EBC"/>
    <w:rsid w:val="00E21B23"/>
    <w:rsid w:val="00E33E1D"/>
    <w:rsid w:val="00E95DFB"/>
    <w:rsid w:val="00E97295"/>
    <w:rsid w:val="00EA539D"/>
    <w:rsid w:val="00EA7E12"/>
    <w:rsid w:val="00EB186A"/>
    <w:rsid w:val="00ED4DFD"/>
    <w:rsid w:val="00ED7658"/>
    <w:rsid w:val="00EF1CF1"/>
    <w:rsid w:val="00F04741"/>
    <w:rsid w:val="00F12C3F"/>
    <w:rsid w:val="00F138CD"/>
    <w:rsid w:val="00F17982"/>
    <w:rsid w:val="00F25E1F"/>
    <w:rsid w:val="00F53D89"/>
    <w:rsid w:val="00F6099A"/>
    <w:rsid w:val="00F702C2"/>
    <w:rsid w:val="00F84CDD"/>
    <w:rsid w:val="00F84FFD"/>
    <w:rsid w:val="00F9518D"/>
    <w:rsid w:val="00FD2C2E"/>
    <w:rsid w:val="00FE6EA6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E193D-2FB2-40E2-9879-A00E28C9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4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F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4C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72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B0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05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05"/>
    <w:rPr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D33A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6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357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5%D0%B2%D1%80%D0%BE%D0%BF%D0%B5%D0%B9%D1%81%D0%BA%D0%B0_%D0%BA%D0%BE%D0%BD%D0%B2%D0%B5%D0%BD%D1%86%D0%B8%D1%8F_%D0%B7%D0%B0_%D0%B7%D0%B0%D1%89%D0%B8%D1%82%D0%B0_%D0%BF%D1%80%D0%B0%D0%B2%D0%B0%D1%82%D0%B0_%D0%BD%D0%B0_%D1%87%D0%BE%D0%B2%D0%B5%D0%BA%D0%B0_%D0%B8_%D0%BE%D1%81%D0%BD%D0%BE%D0%B2%D0%BD%D0%B8%D1%82%D0%B5_%D1%81%D0%B2%D0%BE%D0%B1%D0%BE%D0%B4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emna@justice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753C-70A0-4DB1-BBB0-44F1D80D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Mitka Zaharlieva</dc:creator>
  <cp:lastModifiedBy>Bogdan Mlachkov</cp:lastModifiedBy>
  <cp:revision>2</cp:revision>
  <cp:lastPrinted>2019-01-09T09:02:00Z</cp:lastPrinted>
  <dcterms:created xsi:type="dcterms:W3CDTF">2023-04-21T08:05:00Z</dcterms:created>
  <dcterms:modified xsi:type="dcterms:W3CDTF">2023-04-21T08:05:00Z</dcterms:modified>
</cp:coreProperties>
</file>