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616" w:rsidRPr="009B2BDE" w:rsidRDefault="003C4616" w:rsidP="003C4616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val="bg-BG"/>
        </w:rPr>
      </w:pPr>
    </w:p>
    <w:p w:rsidR="003C4616" w:rsidRPr="009B2BDE" w:rsidRDefault="003C4616" w:rsidP="003C4616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val="bg-BG"/>
        </w:rPr>
      </w:pPr>
      <w:r w:rsidRPr="009B2BDE">
        <w:rPr>
          <w:rFonts w:eastAsiaTheme="minorHAnsi"/>
          <w:b/>
          <w:bCs/>
          <w:color w:val="000000"/>
          <w:sz w:val="24"/>
          <w:szCs w:val="24"/>
          <w:lang w:val="bg-BG"/>
        </w:rPr>
        <w:t>ПРАВИЛА</w:t>
      </w:r>
    </w:p>
    <w:p w:rsidR="00B900FC" w:rsidRPr="009B2BDE" w:rsidRDefault="003C4616" w:rsidP="003C4616">
      <w:pPr>
        <w:widowControl w:val="0"/>
        <w:shd w:val="clear" w:color="auto" w:fill="FFFFFF"/>
        <w:spacing w:line="312" w:lineRule="auto"/>
        <w:jc w:val="center"/>
        <w:rPr>
          <w:rFonts w:eastAsiaTheme="minorHAnsi"/>
          <w:b/>
          <w:bCs/>
          <w:color w:val="000000"/>
          <w:sz w:val="24"/>
          <w:szCs w:val="24"/>
          <w:lang w:val="bg-BG"/>
        </w:rPr>
      </w:pPr>
      <w:r w:rsidRPr="009B2BDE">
        <w:rPr>
          <w:rFonts w:eastAsiaTheme="minorHAnsi"/>
          <w:b/>
          <w:bCs/>
          <w:color w:val="000000"/>
          <w:sz w:val="24"/>
          <w:szCs w:val="24"/>
          <w:lang w:val="bg-BG"/>
        </w:rPr>
        <w:t>за подбор на кандидати за европейски прокурор</w:t>
      </w:r>
      <w:r w:rsidR="00B76D5A" w:rsidRPr="009B2BDE">
        <w:rPr>
          <w:rFonts w:eastAsiaTheme="minorHAnsi"/>
          <w:b/>
          <w:bCs/>
          <w:color w:val="000000"/>
          <w:sz w:val="24"/>
          <w:szCs w:val="24"/>
          <w:lang w:val="bg-BG"/>
        </w:rPr>
        <w:t xml:space="preserve"> от Република България</w:t>
      </w:r>
    </w:p>
    <w:p w:rsidR="005831FA" w:rsidRPr="009B2BDE" w:rsidRDefault="005831FA" w:rsidP="003C4616">
      <w:pPr>
        <w:widowControl w:val="0"/>
        <w:shd w:val="clear" w:color="auto" w:fill="FFFFFF"/>
        <w:spacing w:line="312" w:lineRule="auto"/>
        <w:jc w:val="center"/>
        <w:rPr>
          <w:rFonts w:eastAsiaTheme="minorHAnsi"/>
          <w:b/>
          <w:bCs/>
          <w:color w:val="000000"/>
          <w:sz w:val="24"/>
          <w:szCs w:val="24"/>
          <w:lang w:val="bg-BG"/>
        </w:rPr>
      </w:pPr>
    </w:p>
    <w:p w:rsidR="005831FA" w:rsidRPr="009B2BDE" w:rsidRDefault="00BF3115" w:rsidP="005831FA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Глава</w:t>
      </w:r>
      <w:r w:rsidR="005831FA" w:rsidRPr="009B2BDE">
        <w:rPr>
          <w:b/>
          <w:color w:val="000000"/>
          <w:sz w:val="24"/>
          <w:szCs w:val="24"/>
          <w:lang w:val="bg-BG" w:eastAsia="bg-BG" w:bidi="bg-BG"/>
        </w:rPr>
        <w:t xml:space="preserve"> </w:t>
      </w:r>
      <w:r w:rsidR="003E3CBF">
        <w:rPr>
          <w:b/>
          <w:color w:val="000000"/>
          <w:sz w:val="24"/>
          <w:szCs w:val="24"/>
          <w:lang w:val="bg-BG" w:eastAsia="bg-BG" w:bidi="bg-BG"/>
        </w:rPr>
        <w:t>първа</w:t>
      </w:r>
    </w:p>
    <w:p w:rsidR="005831FA" w:rsidRPr="009B2BDE" w:rsidRDefault="005831FA" w:rsidP="005831FA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ОБЩИ ПОЛОЖЕНИЯ</w:t>
      </w:r>
    </w:p>
    <w:p w:rsidR="00BF3115" w:rsidRPr="009B2BDE" w:rsidRDefault="00BF3115" w:rsidP="005831FA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</w:p>
    <w:p w:rsidR="005831FA" w:rsidRDefault="005831FA" w:rsidP="00283643">
      <w:pPr>
        <w:widowControl w:val="0"/>
        <w:shd w:val="clear" w:color="auto" w:fill="FFFFFF"/>
        <w:spacing w:line="312" w:lineRule="auto"/>
        <w:ind w:left="2" w:firstLine="1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Чл. 1.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Настоящите правила за подбор на кандидати за европейски прокурор </w:t>
      </w:r>
      <w:r w:rsidR="00B76D5A" w:rsidRPr="009B2BDE">
        <w:rPr>
          <w:color w:val="000000"/>
          <w:sz w:val="24"/>
          <w:szCs w:val="24"/>
          <w:lang w:val="bg-BG" w:eastAsia="bg-BG" w:bidi="bg-BG"/>
        </w:rPr>
        <w:t xml:space="preserve">от Република България </w:t>
      </w:r>
      <w:r w:rsidRPr="009B2BDE">
        <w:rPr>
          <w:color w:val="000000"/>
          <w:sz w:val="24"/>
          <w:szCs w:val="24"/>
          <w:lang w:val="bg-BG" w:eastAsia="bg-BG" w:bidi="bg-BG"/>
        </w:rPr>
        <w:t>(Правилата) уреждат организацията за извършване на подбор и номиниране на кандидати за участие в процедура за назначаване на европейски прокурор, съгласно Регламент (ЕС) 2017/1939 на Съвета от 12 октомври 2017 г. за установяв</w:t>
      </w:r>
      <w:r w:rsidR="00241AF6" w:rsidRPr="009B2BDE">
        <w:rPr>
          <w:color w:val="000000"/>
          <w:sz w:val="24"/>
          <w:szCs w:val="24"/>
          <w:lang w:val="bg-BG" w:eastAsia="bg-BG" w:bidi="bg-BG"/>
        </w:rPr>
        <w:t>ане на засилено сътрудничество за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създаване на Европейска прокуратура</w:t>
      </w:r>
      <w:r w:rsidR="00D13551">
        <w:rPr>
          <w:color w:val="000000"/>
          <w:sz w:val="24"/>
          <w:szCs w:val="24"/>
          <w:lang w:val="bg-BG" w:eastAsia="bg-BG" w:bidi="bg-BG"/>
        </w:rPr>
        <w:t xml:space="preserve"> (ОВ, </w:t>
      </w:r>
      <w:r w:rsidR="00D13551">
        <w:rPr>
          <w:color w:val="000000"/>
          <w:sz w:val="24"/>
          <w:szCs w:val="24"/>
          <w:lang w:val="en-US" w:eastAsia="bg-BG" w:bidi="bg-BG"/>
        </w:rPr>
        <w:t>L</w:t>
      </w:r>
      <w:r w:rsidR="00D13551" w:rsidRPr="00D13551">
        <w:rPr>
          <w:color w:val="000000"/>
          <w:sz w:val="24"/>
          <w:szCs w:val="24"/>
          <w:lang w:val="bg-BG" w:eastAsia="bg-BG" w:bidi="bg-BG"/>
        </w:rPr>
        <w:t xml:space="preserve"> </w:t>
      </w:r>
      <w:r w:rsidR="00D13551">
        <w:rPr>
          <w:color w:val="000000"/>
          <w:sz w:val="24"/>
          <w:szCs w:val="24"/>
          <w:lang w:val="bg-BG" w:eastAsia="bg-BG" w:bidi="bg-BG"/>
        </w:rPr>
        <w:t>283/1 от 31 октомври 2017 г.), наричан по-нататък</w:t>
      </w:r>
      <w:r w:rsidR="00B76D5A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091534" w:rsidRPr="009B2BDE">
        <w:rPr>
          <w:color w:val="000000"/>
          <w:sz w:val="24"/>
          <w:szCs w:val="24"/>
          <w:lang w:val="bg-BG" w:eastAsia="bg-BG" w:bidi="bg-BG"/>
        </w:rPr>
        <w:t>Регламент (ЕС) 2017/1939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. </w:t>
      </w:r>
    </w:p>
    <w:p w:rsidR="00BF3115" w:rsidRPr="009B2BDE" w:rsidRDefault="00BF3115" w:rsidP="00283643">
      <w:pPr>
        <w:widowControl w:val="0"/>
        <w:shd w:val="clear" w:color="auto" w:fill="FFFFFF"/>
        <w:spacing w:line="312" w:lineRule="auto"/>
        <w:ind w:left="1" w:firstLine="1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Чл. 2.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316040">
        <w:rPr>
          <w:color w:val="000000"/>
          <w:sz w:val="24"/>
          <w:szCs w:val="24"/>
          <w:lang w:val="bg-BG" w:eastAsia="bg-BG" w:bidi="bg-BG"/>
        </w:rPr>
        <w:t>Целта на</w:t>
      </w:r>
      <w:r w:rsidR="000837B4" w:rsidRPr="009B2BDE">
        <w:rPr>
          <w:color w:val="000000"/>
          <w:sz w:val="24"/>
          <w:szCs w:val="24"/>
          <w:lang w:val="bg-BG" w:eastAsia="bg-BG" w:bidi="bg-BG"/>
        </w:rPr>
        <w:t xml:space="preserve"> П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равилата </w:t>
      </w:r>
      <w:r w:rsidR="00316040">
        <w:rPr>
          <w:color w:val="000000"/>
          <w:sz w:val="24"/>
          <w:szCs w:val="24"/>
          <w:lang w:val="bg-BG" w:eastAsia="bg-BG" w:bidi="bg-BG"/>
        </w:rPr>
        <w:t xml:space="preserve">е да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се гарантира </w:t>
      </w:r>
      <w:r w:rsidR="005339A0">
        <w:rPr>
          <w:color w:val="000000"/>
          <w:sz w:val="24"/>
          <w:szCs w:val="24"/>
          <w:lang w:val="bg-BG" w:eastAsia="bg-BG" w:bidi="bg-BG"/>
        </w:rPr>
        <w:t xml:space="preserve">провеждането на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прозрачна и ясна национална процедура за подбор на трима кандидати за европейски прокурор от </w:t>
      </w:r>
      <w:r w:rsidR="005339A0">
        <w:rPr>
          <w:color w:val="000000"/>
          <w:sz w:val="24"/>
          <w:szCs w:val="24"/>
          <w:lang w:val="bg-BG" w:eastAsia="bg-BG" w:bidi="bg-BG"/>
        </w:rPr>
        <w:t xml:space="preserve">Република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България. </w:t>
      </w:r>
    </w:p>
    <w:p w:rsidR="005831FA" w:rsidRPr="009B2BDE" w:rsidRDefault="00BF3115" w:rsidP="002643A3">
      <w:pPr>
        <w:widowControl w:val="0"/>
        <w:shd w:val="clear" w:color="auto" w:fill="FFFFFF"/>
        <w:spacing w:line="312" w:lineRule="auto"/>
        <w:ind w:firstLine="1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Чл. 3.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Процедурата за подбор се извършва при условията, посочени в чл</w:t>
      </w:r>
      <w:r w:rsidR="00D13551">
        <w:rPr>
          <w:color w:val="000000"/>
          <w:sz w:val="24"/>
          <w:szCs w:val="24"/>
          <w:lang w:val="bg-BG" w:eastAsia="bg-BG" w:bidi="bg-BG"/>
        </w:rPr>
        <w:t>ен</w:t>
      </w:r>
      <w:r w:rsidR="00D13551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16 на Регламент (ЕС) 2017/1939, </w:t>
      </w:r>
      <w:r w:rsidR="00D75A4C" w:rsidRPr="00D75A4C">
        <w:rPr>
          <w:color w:val="000000"/>
          <w:sz w:val="24"/>
          <w:szCs w:val="24"/>
          <w:lang w:val="bg-BG" w:eastAsia="bg-BG" w:bidi="bg-BG"/>
        </w:rPr>
        <w:t>Регламент № 31 (ЕИО), 11 (ЕОАЕ) относно Правилника за длъжностните лица и Условията за работа на другите служители на Европейската икономическа общност и на Европейската общност за атомна енергия (ОВ 45</w:t>
      </w:r>
      <w:r w:rsidR="004D3A33">
        <w:rPr>
          <w:color w:val="000000"/>
          <w:sz w:val="24"/>
          <w:szCs w:val="24"/>
          <w:lang w:val="bg-BG" w:eastAsia="bg-BG" w:bidi="bg-BG"/>
        </w:rPr>
        <w:t xml:space="preserve"> от 14 юни</w:t>
      </w:r>
      <w:r w:rsidR="00F41ACF">
        <w:rPr>
          <w:color w:val="000000"/>
          <w:sz w:val="24"/>
          <w:szCs w:val="24"/>
          <w:lang w:val="bg-BG" w:eastAsia="bg-BG" w:bidi="bg-BG"/>
        </w:rPr>
        <w:t xml:space="preserve">, </w:t>
      </w:r>
      <w:r w:rsidR="00D75A4C" w:rsidRPr="00D75A4C">
        <w:rPr>
          <w:color w:val="000000"/>
          <w:sz w:val="24"/>
          <w:szCs w:val="24"/>
          <w:lang w:val="bg-BG" w:eastAsia="bg-BG" w:bidi="bg-BG"/>
        </w:rPr>
        <w:t>1962 г.)</w:t>
      </w:r>
      <w:r w:rsidR="00A5363B">
        <w:rPr>
          <w:color w:val="000000"/>
          <w:sz w:val="24"/>
          <w:szCs w:val="24"/>
          <w:lang w:val="bg-BG" w:eastAsia="bg-BG" w:bidi="bg-BG"/>
        </w:rPr>
        <w:t>,</w:t>
      </w:r>
      <w:r w:rsidR="00A5363B" w:rsidRPr="00A5363B">
        <w:rPr>
          <w:color w:val="000000"/>
          <w:sz w:val="24"/>
          <w:szCs w:val="24"/>
          <w:lang w:val="bg-BG" w:eastAsia="bg-BG" w:bidi="bg-BG"/>
        </w:rPr>
        <w:t xml:space="preserve"> </w:t>
      </w:r>
      <w:r w:rsidR="00A5363B">
        <w:rPr>
          <w:color w:val="000000"/>
          <w:sz w:val="24"/>
          <w:szCs w:val="24"/>
          <w:lang w:val="bg-BG" w:eastAsia="bg-BG" w:bidi="bg-BG"/>
        </w:rPr>
        <w:t>наричан по-нататък</w:t>
      </w:r>
      <w:r w:rsidR="00A5363B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A5363B" w:rsidRPr="00D75A4C">
        <w:rPr>
          <w:color w:val="000000"/>
          <w:sz w:val="24"/>
          <w:szCs w:val="24"/>
          <w:lang w:val="bg-BG" w:eastAsia="bg-BG" w:bidi="bg-BG"/>
        </w:rPr>
        <w:t>Регламент № 31 (ЕИО), 11 (ЕОАЕ)</w:t>
      </w:r>
      <w:r w:rsidR="00A5363B">
        <w:rPr>
          <w:color w:val="000000"/>
          <w:sz w:val="24"/>
          <w:szCs w:val="24"/>
          <w:lang w:val="bg-BG" w:eastAsia="bg-BG" w:bidi="bg-BG"/>
        </w:rPr>
        <w:t>,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и информационния документ на Европейската комисия относно критериите и изискванията за избор на европейски прокурори.</w:t>
      </w:r>
    </w:p>
    <w:p w:rsidR="00BF3115" w:rsidRPr="009B2BDE" w:rsidRDefault="00BF3115" w:rsidP="00BF3115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val="bg-BG"/>
        </w:rPr>
      </w:pPr>
    </w:p>
    <w:p w:rsidR="00BF3115" w:rsidRPr="009B2BDE" w:rsidRDefault="00BF3115" w:rsidP="00BF3115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Глава </w:t>
      </w:r>
      <w:r w:rsidR="003E3CBF">
        <w:rPr>
          <w:b/>
          <w:color w:val="000000"/>
          <w:sz w:val="24"/>
          <w:szCs w:val="24"/>
          <w:lang w:val="bg-BG" w:eastAsia="bg-BG" w:bidi="bg-BG"/>
        </w:rPr>
        <w:t>втора</w:t>
      </w:r>
      <w:r w:rsidR="003E3CBF" w:rsidRPr="009B2BDE">
        <w:rPr>
          <w:b/>
          <w:color w:val="000000"/>
          <w:sz w:val="24"/>
          <w:szCs w:val="24"/>
          <w:lang w:val="bg-BG" w:eastAsia="bg-BG" w:bidi="bg-BG"/>
        </w:rPr>
        <w:t xml:space="preserve"> </w:t>
      </w:r>
    </w:p>
    <w:p w:rsidR="00B6266C" w:rsidRPr="009B2BDE" w:rsidRDefault="00B6266C" w:rsidP="00B6266C">
      <w:pPr>
        <w:spacing w:line="278" w:lineRule="auto"/>
        <w:jc w:val="center"/>
        <w:rPr>
          <w:rFonts w:eastAsia="Aptos"/>
          <w:b/>
          <w:bCs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b/>
          <w:bCs/>
          <w:kern w:val="2"/>
          <w:sz w:val="24"/>
          <w:szCs w:val="24"/>
          <w:lang w:val="bg-BG"/>
          <w14:ligatures w14:val="standardContextual"/>
        </w:rPr>
        <w:t>КОМИСИЯ ПО ПОДБОР</w:t>
      </w:r>
    </w:p>
    <w:p w:rsidR="00B6266C" w:rsidRPr="009B2BDE" w:rsidRDefault="00B6266C" w:rsidP="00B6266C">
      <w:pPr>
        <w:spacing w:line="278" w:lineRule="auto"/>
        <w:jc w:val="center"/>
        <w:rPr>
          <w:rFonts w:eastAsia="Aptos"/>
          <w:kern w:val="2"/>
          <w:sz w:val="24"/>
          <w:szCs w:val="24"/>
          <w:lang w:val="bg-BG"/>
          <w14:ligatures w14:val="standardContextual"/>
        </w:rPr>
      </w:pPr>
    </w:p>
    <w:p w:rsidR="00B6266C" w:rsidRPr="009B2BDE" w:rsidRDefault="00B6266C" w:rsidP="00B6266C">
      <w:pPr>
        <w:tabs>
          <w:tab w:val="left" w:pos="993"/>
        </w:tabs>
        <w:spacing w:line="278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b/>
          <w:bCs/>
          <w:kern w:val="2"/>
          <w:sz w:val="24"/>
          <w:szCs w:val="24"/>
          <w:lang w:val="bg-BG"/>
          <w14:ligatures w14:val="standardContextual"/>
        </w:rPr>
        <w:t>Чл. 4.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(1) Комисията по подбор на кандидатите за европейски прокурор </w:t>
      </w:r>
      <w:r w:rsidR="00400941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(Комисията) 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се назначава със заповед на министъра на </w:t>
      </w:r>
      <w:r w:rsidR="000830D5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правосъдието и се състои от </w:t>
      </w:r>
      <w:r w:rsidR="00E44BB8">
        <w:rPr>
          <w:rFonts w:eastAsia="Aptos"/>
          <w:kern w:val="2"/>
          <w:sz w:val="24"/>
          <w:szCs w:val="24"/>
          <w:lang w:val="bg-BG"/>
          <w14:ligatures w14:val="standardContextual"/>
        </w:rPr>
        <w:t>петима</w:t>
      </w:r>
      <w:r w:rsidR="006F5E9D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членове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, както следва:</w:t>
      </w:r>
    </w:p>
    <w:p w:rsidR="00B6266C" w:rsidRPr="009B2BDE" w:rsidRDefault="00A663BA" w:rsidP="00B6266C">
      <w:pPr>
        <w:widowControl w:val="0"/>
        <w:numPr>
          <w:ilvl w:val="0"/>
          <w:numId w:val="5"/>
        </w:numPr>
        <w:tabs>
          <w:tab w:val="left" w:pos="993"/>
        </w:tabs>
        <w:spacing w:after="160" w:line="278" w:lineRule="auto"/>
        <w:ind w:left="0"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Един хабилитиран преп</w:t>
      </w:r>
      <w:r w:rsidR="00B0291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одавател по наказателно право или </w:t>
      </w:r>
      <w:r w:rsidR="006163BA">
        <w:rPr>
          <w:rFonts w:eastAsia="Aptos"/>
          <w:kern w:val="2"/>
          <w:sz w:val="24"/>
          <w:szCs w:val="24"/>
          <w:lang w:val="bg-BG"/>
          <w14:ligatures w14:val="standardContextual"/>
        </w:rPr>
        <w:t>наказателен процес</w:t>
      </w:r>
      <w:r w:rsidR="00B6266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;</w:t>
      </w:r>
    </w:p>
    <w:p w:rsidR="00B6266C" w:rsidRPr="009B6501" w:rsidRDefault="009B6501" w:rsidP="00B6266C">
      <w:pPr>
        <w:numPr>
          <w:ilvl w:val="0"/>
          <w:numId w:val="5"/>
        </w:numPr>
        <w:tabs>
          <w:tab w:val="left" w:pos="993"/>
        </w:tabs>
        <w:spacing w:after="160" w:line="278" w:lineRule="auto"/>
        <w:ind w:left="0" w:firstLine="709"/>
        <w:jc w:val="both"/>
        <w:rPr>
          <w:rFonts w:eastAsia="Aptos"/>
          <w:i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Д</w:t>
      </w:r>
      <w:r w:rsidR="00BB0C1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вама</w:t>
      </w:r>
      <w:r w:rsidR="00B6266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съди</w:t>
      </w:r>
      <w:r w:rsidR="00BB0C1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и</w:t>
      </w:r>
      <w:r w:rsidR="00B6266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от наказателната колегия на Върховния касационен съд</w:t>
      </w:r>
      <w:r w:rsidR="006B36E5">
        <w:rPr>
          <w:rFonts w:eastAsia="Aptos"/>
          <w:kern w:val="2"/>
          <w:sz w:val="24"/>
          <w:szCs w:val="24"/>
          <w:lang w:val="bg-BG"/>
          <w14:ligatures w14:val="standardContextual"/>
        </w:rPr>
        <w:t>;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</w:p>
    <w:p w:rsidR="005F2084" w:rsidRPr="009B6501" w:rsidRDefault="009B6501" w:rsidP="005F2084">
      <w:pPr>
        <w:numPr>
          <w:ilvl w:val="0"/>
          <w:numId w:val="5"/>
        </w:numPr>
        <w:tabs>
          <w:tab w:val="left" w:pos="993"/>
        </w:tabs>
        <w:spacing w:after="160" w:line="278" w:lineRule="auto"/>
        <w:ind w:left="0" w:firstLine="709"/>
        <w:jc w:val="both"/>
        <w:rPr>
          <w:rFonts w:eastAsia="Aptos"/>
          <w:i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Д</w:t>
      </w:r>
      <w:r w:rsidR="005F2084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вама</w:t>
      </w:r>
      <w:r w:rsidR="00B6266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прокурор</w:t>
      </w:r>
      <w:r w:rsidR="005F2084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и</w:t>
      </w:r>
      <w:r w:rsidR="00B6266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от Върховната касационна прокуратура</w:t>
      </w:r>
      <w:r w:rsidR="00530BF3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</w:p>
    <w:p w:rsidR="00E87233" w:rsidRPr="00362A6A" w:rsidRDefault="005C6704" w:rsidP="00BB0C1C">
      <w:pPr>
        <w:widowControl w:val="0"/>
        <w:tabs>
          <w:tab w:val="left" w:pos="993"/>
        </w:tabs>
        <w:spacing w:line="310" w:lineRule="auto"/>
        <w:jc w:val="both"/>
        <w:rPr>
          <w:sz w:val="24"/>
          <w:szCs w:val="24"/>
          <w:lang w:val="bg-BG"/>
        </w:rPr>
      </w:pPr>
      <w:r w:rsidRPr="009B2BDE">
        <w:rPr>
          <w:sz w:val="24"/>
          <w:szCs w:val="24"/>
          <w:lang w:val="bg-BG"/>
        </w:rPr>
        <w:t>(</w:t>
      </w:r>
      <w:r w:rsidR="002720B2">
        <w:rPr>
          <w:sz w:val="24"/>
          <w:szCs w:val="24"/>
          <w:lang w:val="bg-BG"/>
        </w:rPr>
        <w:t>2</w:t>
      </w:r>
      <w:r w:rsidRPr="009B2BDE">
        <w:rPr>
          <w:sz w:val="24"/>
          <w:szCs w:val="24"/>
          <w:lang w:val="bg-BG"/>
        </w:rPr>
        <w:t xml:space="preserve">) </w:t>
      </w:r>
      <w:r w:rsidR="00362A6A">
        <w:rPr>
          <w:sz w:val="24"/>
          <w:szCs w:val="24"/>
          <w:lang w:val="bg-BG"/>
        </w:rPr>
        <w:t xml:space="preserve">По реда на предходната алинея се </w:t>
      </w:r>
      <w:r w:rsidR="0006551D">
        <w:rPr>
          <w:sz w:val="24"/>
          <w:szCs w:val="24"/>
          <w:lang w:val="bg-BG"/>
        </w:rPr>
        <w:t xml:space="preserve">определят </w:t>
      </w:r>
      <w:r w:rsidR="00362A6A">
        <w:rPr>
          <w:sz w:val="24"/>
          <w:szCs w:val="24"/>
          <w:lang w:val="bg-BG"/>
        </w:rPr>
        <w:t>и петима резервни членове.</w:t>
      </w:r>
    </w:p>
    <w:p w:rsidR="00BB0C1C" w:rsidRPr="009B2BDE" w:rsidRDefault="00362A6A" w:rsidP="00BB0C1C">
      <w:pPr>
        <w:widowControl w:val="0"/>
        <w:tabs>
          <w:tab w:val="left" w:pos="993"/>
        </w:tabs>
        <w:spacing w:line="310" w:lineRule="auto"/>
        <w:jc w:val="both"/>
        <w:rPr>
          <w:sz w:val="24"/>
          <w:szCs w:val="24"/>
          <w:lang w:val="bg-BG"/>
        </w:rPr>
      </w:pPr>
      <w:r w:rsidRPr="0096397E">
        <w:rPr>
          <w:sz w:val="24"/>
          <w:szCs w:val="24"/>
          <w:lang w:val="bg-BG"/>
        </w:rPr>
        <w:t xml:space="preserve">(3) </w:t>
      </w:r>
      <w:r w:rsidR="0096397E">
        <w:rPr>
          <w:sz w:val="24"/>
          <w:szCs w:val="24"/>
          <w:lang w:val="bg-BG"/>
        </w:rPr>
        <w:t>Членовете на К</w:t>
      </w:r>
      <w:r w:rsidR="0096397E" w:rsidRPr="009B2BDE">
        <w:rPr>
          <w:sz w:val="24"/>
          <w:szCs w:val="24"/>
          <w:lang w:val="bg-BG"/>
        </w:rPr>
        <w:t>омисията следва да владеят английски език.</w:t>
      </w:r>
      <w:r w:rsidR="00BB0C1C" w:rsidRPr="009B2BDE">
        <w:rPr>
          <w:sz w:val="24"/>
          <w:szCs w:val="24"/>
          <w:lang w:val="bg-BG"/>
        </w:rPr>
        <w:t xml:space="preserve"> </w:t>
      </w:r>
    </w:p>
    <w:p w:rsidR="00B6266C" w:rsidRDefault="00BB0C1C" w:rsidP="00BB0C1C">
      <w:pPr>
        <w:spacing w:line="278" w:lineRule="auto"/>
        <w:jc w:val="both"/>
        <w:rPr>
          <w:sz w:val="24"/>
          <w:szCs w:val="24"/>
          <w:lang w:val="bg-BG"/>
        </w:rPr>
      </w:pPr>
      <w:r w:rsidRPr="009B2BDE">
        <w:rPr>
          <w:sz w:val="24"/>
          <w:szCs w:val="24"/>
          <w:lang w:val="bg-BG"/>
        </w:rPr>
        <w:t>(</w:t>
      </w:r>
      <w:r w:rsidR="00362A6A" w:rsidRPr="00362A6A">
        <w:rPr>
          <w:sz w:val="24"/>
          <w:szCs w:val="24"/>
          <w:lang w:val="bg-BG"/>
        </w:rPr>
        <w:t>4</w:t>
      </w:r>
      <w:r w:rsidRPr="009B2BDE">
        <w:rPr>
          <w:sz w:val="24"/>
          <w:szCs w:val="24"/>
          <w:lang w:val="bg-BG"/>
        </w:rPr>
        <w:t xml:space="preserve">) </w:t>
      </w:r>
      <w:r w:rsidR="0096397E" w:rsidRPr="009B2BDE">
        <w:rPr>
          <w:sz w:val="24"/>
          <w:szCs w:val="24"/>
          <w:lang w:val="bg-BG"/>
        </w:rPr>
        <w:t xml:space="preserve">На първото заседание членовете на Комисията избират председател. </w:t>
      </w:r>
    </w:p>
    <w:p w:rsidR="008D7694" w:rsidRPr="008D7694" w:rsidRDefault="008D7694" w:rsidP="00334447">
      <w:pPr>
        <w:spacing w:line="31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="00362A6A" w:rsidRPr="00362A6A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 xml:space="preserve">) </w:t>
      </w:r>
      <w:r w:rsidRPr="008D7694">
        <w:rPr>
          <w:sz w:val="24"/>
          <w:szCs w:val="24"/>
          <w:lang w:val="bg-BG"/>
        </w:rPr>
        <w:t>Комисията провежда заседанията си, ако присъ</w:t>
      </w:r>
      <w:r>
        <w:rPr>
          <w:sz w:val="24"/>
          <w:szCs w:val="24"/>
          <w:lang w:val="bg-BG"/>
        </w:rPr>
        <w:t xml:space="preserve">стват не по-малко от </w:t>
      </w:r>
      <w:r w:rsidR="003D45FA">
        <w:rPr>
          <w:sz w:val="24"/>
          <w:szCs w:val="24"/>
          <w:lang w:val="bg-BG"/>
        </w:rPr>
        <w:t>четирима</w:t>
      </w:r>
      <w:r w:rsidRPr="008D7694">
        <w:rPr>
          <w:sz w:val="24"/>
          <w:szCs w:val="24"/>
          <w:lang w:val="bg-BG"/>
        </w:rPr>
        <w:t xml:space="preserve"> членове, включително председателят.</w:t>
      </w:r>
    </w:p>
    <w:p w:rsidR="008D7694" w:rsidRDefault="008D7694" w:rsidP="00334447">
      <w:pPr>
        <w:spacing w:line="31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="00362A6A" w:rsidRPr="00362A6A">
        <w:rPr>
          <w:sz w:val="24"/>
          <w:szCs w:val="24"/>
          <w:lang w:val="bg-BG"/>
        </w:rPr>
        <w:t>6</w:t>
      </w:r>
      <w:r w:rsidRPr="008D7694">
        <w:rPr>
          <w:sz w:val="24"/>
          <w:szCs w:val="24"/>
          <w:lang w:val="bg-BG"/>
        </w:rPr>
        <w:t xml:space="preserve">) Комисията взема решенията си с мнозинство от </w:t>
      </w:r>
      <w:r w:rsidR="0077163D">
        <w:rPr>
          <w:sz w:val="24"/>
          <w:szCs w:val="24"/>
          <w:lang w:val="bg-BG"/>
        </w:rPr>
        <w:t>всички</w:t>
      </w:r>
      <w:r w:rsidR="00080362">
        <w:rPr>
          <w:sz w:val="24"/>
          <w:szCs w:val="24"/>
          <w:lang w:val="bg-BG"/>
        </w:rPr>
        <w:t xml:space="preserve"> </w:t>
      </w:r>
      <w:r w:rsidRPr="008D7694">
        <w:rPr>
          <w:sz w:val="24"/>
          <w:szCs w:val="24"/>
          <w:lang w:val="bg-BG"/>
        </w:rPr>
        <w:t>членове.</w:t>
      </w:r>
    </w:p>
    <w:p w:rsidR="000665E3" w:rsidRDefault="008D7694" w:rsidP="00334447">
      <w:pPr>
        <w:spacing w:line="31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="00362A6A" w:rsidRPr="00362A6A">
        <w:rPr>
          <w:sz w:val="24"/>
          <w:szCs w:val="24"/>
          <w:lang w:val="bg-BG"/>
        </w:rPr>
        <w:t>7</w:t>
      </w:r>
      <w:r w:rsidR="00C904DC">
        <w:rPr>
          <w:sz w:val="24"/>
          <w:szCs w:val="24"/>
          <w:lang w:val="bg-BG"/>
        </w:rPr>
        <w:t xml:space="preserve">) </w:t>
      </w:r>
      <w:r w:rsidR="000665E3">
        <w:rPr>
          <w:sz w:val="24"/>
          <w:szCs w:val="24"/>
          <w:lang w:val="bg-BG"/>
        </w:rPr>
        <w:t xml:space="preserve">В случай на </w:t>
      </w:r>
      <w:proofErr w:type="spellStart"/>
      <w:r w:rsidR="000665E3">
        <w:rPr>
          <w:sz w:val="24"/>
          <w:szCs w:val="24"/>
          <w:lang w:val="bg-BG"/>
        </w:rPr>
        <w:t>самоотвод</w:t>
      </w:r>
      <w:proofErr w:type="spellEnd"/>
      <w:r w:rsidR="000665E3">
        <w:rPr>
          <w:sz w:val="24"/>
          <w:szCs w:val="24"/>
          <w:lang w:val="bg-BG"/>
        </w:rPr>
        <w:t xml:space="preserve"> или искане за отвод решение се взема от Комисията с мнозинство от останалите членове.</w:t>
      </w:r>
    </w:p>
    <w:p w:rsidR="00C904DC" w:rsidRPr="009B2BDE" w:rsidRDefault="000665E3" w:rsidP="00334447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sz w:val="24"/>
          <w:szCs w:val="24"/>
          <w:lang w:val="bg-BG"/>
        </w:rPr>
        <w:t>(</w:t>
      </w:r>
      <w:r w:rsidR="00362A6A" w:rsidRPr="00362A6A">
        <w:rPr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 xml:space="preserve">) </w:t>
      </w:r>
      <w:r w:rsidR="00C904DC">
        <w:rPr>
          <w:sz w:val="24"/>
          <w:szCs w:val="24"/>
          <w:lang w:val="bg-BG"/>
        </w:rPr>
        <w:t xml:space="preserve">Протоколите от заседанията на Комисията се </w:t>
      </w:r>
      <w:r w:rsidR="00C904D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публикува</w:t>
      </w:r>
      <w:r w:rsidR="00C904DC">
        <w:rPr>
          <w:rFonts w:eastAsia="Aptos"/>
          <w:kern w:val="2"/>
          <w:sz w:val="24"/>
          <w:szCs w:val="24"/>
          <w:lang w:val="bg-BG"/>
          <w14:ligatures w14:val="standardContextual"/>
        </w:rPr>
        <w:t>т</w:t>
      </w:r>
      <w:r w:rsidR="00C904D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интернет страниц</w:t>
      </w:r>
      <w:r w:rsidR="000B2314">
        <w:rPr>
          <w:rFonts w:eastAsia="Aptos"/>
          <w:kern w:val="2"/>
          <w:sz w:val="24"/>
          <w:szCs w:val="24"/>
          <w:lang w:val="bg-BG"/>
          <w14:ligatures w14:val="standardContextual"/>
        </w:rPr>
        <w:t>ата</w:t>
      </w:r>
      <w:r w:rsidR="00C904D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Министерството на правосъдието</w:t>
      </w:r>
      <w:r w:rsidR="000B2314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</w:p>
    <w:p w:rsidR="00C904DC" w:rsidRPr="009B2BDE" w:rsidRDefault="00C904DC" w:rsidP="00BB0C1C">
      <w:pPr>
        <w:spacing w:line="278" w:lineRule="auto"/>
        <w:jc w:val="both"/>
        <w:rPr>
          <w:sz w:val="24"/>
          <w:szCs w:val="24"/>
          <w:lang w:val="bg-BG"/>
        </w:rPr>
      </w:pPr>
    </w:p>
    <w:p w:rsidR="00B6266C" w:rsidRPr="009B2BDE" w:rsidRDefault="00B6266C" w:rsidP="00B6266C">
      <w:pPr>
        <w:spacing w:line="278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</w:p>
    <w:p w:rsidR="00B6266C" w:rsidRPr="00C945F6" w:rsidRDefault="001D180D" w:rsidP="00BF3115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Глава </w:t>
      </w:r>
      <w:r w:rsidR="00C945F6">
        <w:rPr>
          <w:b/>
          <w:color w:val="000000"/>
          <w:sz w:val="24"/>
          <w:szCs w:val="24"/>
          <w:lang w:val="bg-BG" w:eastAsia="bg-BG" w:bidi="bg-BG"/>
        </w:rPr>
        <w:t>трета</w:t>
      </w:r>
    </w:p>
    <w:p w:rsidR="00BF3115" w:rsidRPr="009B2BDE" w:rsidRDefault="00BF3115" w:rsidP="00BF3115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ИЗИСКВАНИЯ КЪМ КАНДИДАТИТЕ </w:t>
      </w:r>
    </w:p>
    <w:p w:rsidR="00BF3115" w:rsidRPr="009B2BDE" w:rsidRDefault="00BF3115" w:rsidP="00BF3115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</w:p>
    <w:p w:rsidR="00BF3115" w:rsidRPr="009B2BDE" w:rsidRDefault="00BF3115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Чл. </w:t>
      </w:r>
      <w:r w:rsidR="001D180D" w:rsidRPr="009B2BDE">
        <w:rPr>
          <w:b/>
          <w:color w:val="000000"/>
          <w:sz w:val="24"/>
          <w:szCs w:val="24"/>
          <w:lang w:val="bg-BG" w:eastAsia="bg-BG" w:bidi="bg-BG"/>
        </w:rPr>
        <w:t>5</w:t>
      </w:r>
      <w:r w:rsidRPr="009B2BDE">
        <w:rPr>
          <w:b/>
          <w:color w:val="000000"/>
          <w:sz w:val="24"/>
          <w:szCs w:val="24"/>
          <w:lang w:val="bg-BG" w:eastAsia="bg-BG" w:bidi="bg-BG"/>
        </w:rPr>
        <w:t>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Кандидатите </w:t>
      </w:r>
      <w:r w:rsidR="003F54BF" w:rsidRPr="009B2BDE">
        <w:rPr>
          <w:color w:val="000000"/>
          <w:sz w:val="24"/>
          <w:szCs w:val="24"/>
          <w:lang w:val="bg-BG" w:eastAsia="bg-BG" w:bidi="bg-BG"/>
        </w:rPr>
        <w:t>трябва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да отговарят на следните изисквания</w:t>
      </w:r>
      <w:r w:rsidR="001D180D" w:rsidRPr="009B2BDE">
        <w:rPr>
          <w:color w:val="000000"/>
          <w:sz w:val="24"/>
          <w:szCs w:val="24"/>
          <w:lang w:val="bg-BG" w:eastAsia="bg-BG" w:bidi="bg-BG"/>
        </w:rPr>
        <w:t xml:space="preserve"> съобразно чл</w:t>
      </w:r>
      <w:r w:rsidR="00C945F6">
        <w:rPr>
          <w:color w:val="000000"/>
          <w:sz w:val="24"/>
          <w:szCs w:val="24"/>
          <w:lang w:val="bg-BG" w:eastAsia="bg-BG" w:bidi="bg-BG"/>
        </w:rPr>
        <w:t>ен</w:t>
      </w:r>
      <w:r w:rsidR="00C945F6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1D180D" w:rsidRPr="009B2BDE">
        <w:rPr>
          <w:color w:val="000000"/>
          <w:sz w:val="24"/>
          <w:szCs w:val="24"/>
          <w:lang w:val="bg-BG" w:eastAsia="bg-BG" w:bidi="bg-BG"/>
        </w:rPr>
        <w:t>16 на Регламент (ЕС) 2017/1939, Регламент № 31 (ЕИО), 11 (ЕОАЕ) и информационния документ на Европейската комисия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: </w:t>
      </w:r>
    </w:p>
    <w:p w:rsidR="003F54BF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1. да са действащи съдии, прокурори или </w:t>
      </w:r>
      <w:r w:rsidR="009C41A7" w:rsidRPr="009B2BDE">
        <w:rPr>
          <w:color w:val="000000"/>
          <w:sz w:val="24"/>
          <w:szCs w:val="24"/>
          <w:lang w:val="bg-BG" w:eastAsia="bg-BG" w:bidi="bg-BG"/>
        </w:rPr>
        <w:t>следователи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с най-малко 12 години юридически стаж;</w:t>
      </w:r>
    </w:p>
    <w:p w:rsidR="003F54BF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>2. независимостта им да е извън всякакво съмнение;</w:t>
      </w:r>
    </w:p>
    <w:p w:rsidR="003F54BF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>3. да имат практически опит във финансовите разследвания и международното съдебно сътрудничество</w:t>
      </w:r>
      <w:r w:rsidR="008F5390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по </w:t>
      </w:r>
      <w:proofErr w:type="spellStart"/>
      <w:r w:rsidRPr="009B2BDE">
        <w:rPr>
          <w:color w:val="000000"/>
          <w:sz w:val="24"/>
          <w:szCs w:val="24"/>
          <w:lang w:val="bg-BG" w:eastAsia="bg-BG" w:bidi="bg-BG"/>
        </w:rPr>
        <w:t>наказателноправни</w:t>
      </w:r>
      <w:proofErr w:type="spellEnd"/>
      <w:r w:rsidRPr="009B2BDE">
        <w:rPr>
          <w:color w:val="000000"/>
          <w:sz w:val="24"/>
          <w:szCs w:val="24"/>
          <w:lang w:val="bg-BG" w:eastAsia="bg-BG" w:bidi="bg-BG"/>
        </w:rPr>
        <w:t xml:space="preserve"> въпроси;</w:t>
      </w:r>
    </w:p>
    <w:p w:rsidR="003F54BF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>4. да владеят английски език на ниво минимум „В2“ от Европейската езикова рамка;</w:t>
      </w:r>
    </w:p>
    <w:p w:rsidR="003F54BF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5. да са на възраст, която позволява да завършат 6-годишния мандат </w:t>
      </w:r>
      <w:r w:rsidR="002720B2">
        <w:rPr>
          <w:color w:val="000000"/>
          <w:sz w:val="24"/>
          <w:szCs w:val="24"/>
          <w:lang w:val="bg-BG" w:eastAsia="bg-BG" w:bidi="bg-BG"/>
        </w:rPr>
        <w:t xml:space="preserve">на европейски прокурор </w:t>
      </w:r>
      <w:r w:rsidRPr="009B2BDE">
        <w:rPr>
          <w:color w:val="000000"/>
          <w:sz w:val="24"/>
          <w:szCs w:val="24"/>
          <w:lang w:val="bg-BG" w:eastAsia="bg-BG" w:bidi="bg-BG"/>
        </w:rPr>
        <w:t>преди навършване на 70-годишна възраст;</w:t>
      </w:r>
    </w:p>
    <w:p w:rsidR="002D7FB1" w:rsidRPr="009B2BDE" w:rsidRDefault="003F54BF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6. да притежават </w:t>
      </w:r>
      <w:r w:rsidR="009C41A7" w:rsidRPr="009B2BDE">
        <w:rPr>
          <w:color w:val="000000"/>
          <w:sz w:val="24"/>
          <w:szCs w:val="24"/>
          <w:lang w:val="bg-BG" w:eastAsia="bg-BG" w:bidi="bg-BG"/>
        </w:rPr>
        <w:t xml:space="preserve">необходимите качества за </w:t>
      </w:r>
      <w:r w:rsidR="0060223E" w:rsidRPr="009B2BDE">
        <w:rPr>
          <w:color w:val="000000"/>
          <w:sz w:val="24"/>
          <w:szCs w:val="24"/>
          <w:lang w:val="bg-BG" w:eastAsia="bg-BG" w:bidi="bg-BG"/>
        </w:rPr>
        <w:t>упражняване на оперативните, надзорни и стратегически  функции</w:t>
      </w:r>
      <w:r w:rsidR="008F5390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60223E" w:rsidRPr="009B2BDE">
        <w:rPr>
          <w:color w:val="000000"/>
          <w:sz w:val="24"/>
          <w:szCs w:val="24"/>
          <w:lang w:val="bg-BG" w:eastAsia="bg-BG" w:bidi="bg-BG"/>
        </w:rPr>
        <w:t xml:space="preserve">на европейски прокурор.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</w:p>
    <w:p w:rsidR="0060223E" w:rsidRPr="009B2BDE" w:rsidRDefault="0060223E" w:rsidP="003F54B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</w:p>
    <w:p w:rsidR="002D7FB1" w:rsidRPr="00C945F6" w:rsidRDefault="002D7FB1" w:rsidP="002D7FB1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Глава </w:t>
      </w:r>
      <w:r w:rsidR="00C945F6">
        <w:rPr>
          <w:b/>
          <w:color w:val="000000"/>
          <w:sz w:val="24"/>
          <w:szCs w:val="24"/>
          <w:lang w:val="bg-BG" w:eastAsia="bg-BG" w:bidi="bg-BG"/>
        </w:rPr>
        <w:t>четвърта</w:t>
      </w:r>
    </w:p>
    <w:p w:rsidR="002D7FB1" w:rsidRPr="009B2BDE" w:rsidRDefault="002D7FB1" w:rsidP="002D7FB1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ПРОЦЕДУРА ЗА ПОДБОР</w:t>
      </w:r>
    </w:p>
    <w:p w:rsidR="00BF3115" w:rsidRPr="009B2BDE" w:rsidRDefault="00BF3115" w:rsidP="00647FE1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 w:val="24"/>
          <w:szCs w:val="24"/>
          <w:lang w:val="bg-BG" w:eastAsia="bg-BG" w:bidi="bg-BG"/>
        </w:rPr>
      </w:pPr>
    </w:p>
    <w:p w:rsidR="009B2BDE" w:rsidRPr="009B2BDE" w:rsidRDefault="00BF3115" w:rsidP="009B2BDE">
      <w:pPr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Чл. </w:t>
      </w:r>
      <w:r w:rsidR="001D180D" w:rsidRPr="009B2BDE">
        <w:rPr>
          <w:b/>
          <w:color w:val="000000"/>
          <w:sz w:val="24"/>
          <w:szCs w:val="24"/>
          <w:lang w:val="bg-BG" w:eastAsia="bg-BG" w:bidi="bg-BG"/>
        </w:rPr>
        <w:t>6</w:t>
      </w:r>
      <w:r w:rsidRPr="009B2BDE">
        <w:rPr>
          <w:b/>
          <w:color w:val="000000"/>
          <w:sz w:val="24"/>
          <w:szCs w:val="24"/>
          <w:lang w:val="bg-BG" w:eastAsia="bg-BG" w:bidi="bg-BG"/>
        </w:rPr>
        <w:t>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9B2BDE" w:rsidRPr="009B2BDE">
        <w:rPr>
          <w:color w:val="000000"/>
          <w:sz w:val="24"/>
          <w:szCs w:val="24"/>
          <w:lang w:val="bg-BG" w:eastAsia="bg-BG" w:bidi="bg-BG"/>
        </w:rPr>
        <w:tab/>
        <w:t xml:space="preserve">Подборът 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на кандидатите за европейски прокурор </w:t>
      </w:r>
      <w:r w:rsidR="009B2BDE" w:rsidRPr="009B2BDE">
        <w:rPr>
          <w:color w:val="000000"/>
          <w:sz w:val="24"/>
          <w:szCs w:val="24"/>
          <w:lang w:val="bg-BG" w:eastAsia="bg-BG" w:bidi="bg-BG"/>
        </w:rPr>
        <w:t>се състои от два е</w:t>
      </w:r>
      <w:r w:rsidR="00C945F6">
        <w:rPr>
          <w:color w:val="000000"/>
          <w:sz w:val="24"/>
          <w:szCs w:val="24"/>
          <w:lang w:val="bg-BG" w:eastAsia="bg-BG" w:bidi="bg-BG"/>
        </w:rPr>
        <w:t xml:space="preserve">тапа </w:t>
      </w:r>
      <w:r w:rsidR="00080362">
        <w:rPr>
          <w:color w:val="000000"/>
          <w:sz w:val="24"/>
          <w:szCs w:val="24"/>
          <w:lang w:val="bg-BG" w:eastAsia="bg-BG" w:bidi="bg-BG"/>
        </w:rPr>
        <w:t>–</w:t>
      </w:r>
      <w:r w:rsidR="00C945F6">
        <w:rPr>
          <w:color w:val="000000"/>
          <w:sz w:val="24"/>
          <w:szCs w:val="24"/>
          <w:lang w:val="bg-BG" w:eastAsia="bg-BG" w:bidi="bg-BG"/>
        </w:rPr>
        <w:t xml:space="preserve"> проверка за допустимост в</w:t>
      </w:r>
      <w:r w:rsidR="009B2BDE" w:rsidRPr="009B2BDE">
        <w:rPr>
          <w:color w:val="000000"/>
          <w:sz w:val="24"/>
          <w:szCs w:val="24"/>
          <w:lang w:val="bg-BG" w:eastAsia="bg-BG" w:bidi="bg-BG"/>
        </w:rPr>
        <w:t>ъз основа на представени документи и публично изслушване на кандидатите.</w:t>
      </w:r>
    </w:p>
    <w:p w:rsidR="002D7FB1" w:rsidRPr="009B2BDE" w:rsidRDefault="002D7FB1" w:rsidP="001D180D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</w:p>
    <w:p w:rsidR="002D7FB1" w:rsidRPr="009B2BDE" w:rsidRDefault="002D7FB1" w:rsidP="002D7FB1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Чл. 7.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Pr="009B2BDE">
        <w:rPr>
          <w:color w:val="000000"/>
          <w:sz w:val="24"/>
          <w:szCs w:val="24"/>
          <w:lang w:val="bg-BG" w:eastAsia="bg-BG" w:bidi="bg-BG"/>
        </w:rPr>
        <w:tab/>
        <w:t>Обявлението за провеждане на процедура за подбор се публикува на интернет страници</w:t>
      </w:r>
      <w:r w:rsidR="00F73FB1">
        <w:rPr>
          <w:color w:val="000000"/>
          <w:sz w:val="24"/>
          <w:szCs w:val="24"/>
          <w:lang w:val="bg-BG" w:eastAsia="bg-BG" w:bidi="bg-BG"/>
        </w:rPr>
        <w:t>те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на </w:t>
      </w:r>
      <w:r w:rsidR="001B23C4" w:rsidRPr="009B2BDE">
        <w:rPr>
          <w:color w:val="000000"/>
          <w:sz w:val="24"/>
          <w:szCs w:val="24"/>
          <w:lang w:val="bg-BG" w:eastAsia="bg-BG" w:bidi="bg-BG"/>
        </w:rPr>
        <w:t>Министерството на правосъдието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и </w:t>
      </w:r>
      <w:r w:rsidR="00C945F6">
        <w:rPr>
          <w:color w:val="000000"/>
          <w:sz w:val="24"/>
          <w:szCs w:val="24"/>
          <w:lang w:val="bg-BG" w:eastAsia="bg-BG" w:bidi="bg-BG"/>
        </w:rPr>
        <w:t xml:space="preserve">на </w:t>
      </w:r>
      <w:r w:rsidRPr="009B2BDE">
        <w:rPr>
          <w:color w:val="000000"/>
          <w:sz w:val="24"/>
          <w:szCs w:val="24"/>
          <w:lang w:val="bg-BG" w:eastAsia="bg-BG" w:bidi="bg-BG"/>
        </w:rPr>
        <w:t>Висшия съдебен съвет.</w:t>
      </w:r>
    </w:p>
    <w:p w:rsidR="002D7FB1" w:rsidRPr="009B2BDE" w:rsidRDefault="002D7FB1" w:rsidP="002D7FB1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</w:p>
    <w:p w:rsidR="002D7FB1" w:rsidRPr="009B2BDE" w:rsidRDefault="002D7FB1" w:rsidP="001153E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>Чл. 8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. </w:t>
      </w:r>
      <w:r w:rsidRPr="009B2BDE">
        <w:rPr>
          <w:color w:val="000000"/>
          <w:sz w:val="24"/>
          <w:szCs w:val="24"/>
          <w:lang w:val="bg-BG" w:eastAsia="bg-BG" w:bidi="bg-BG"/>
        </w:rPr>
        <w:tab/>
      </w:r>
      <w:r w:rsidR="000B53BA" w:rsidRPr="009B2BDE">
        <w:rPr>
          <w:color w:val="000000"/>
          <w:sz w:val="24"/>
          <w:szCs w:val="24"/>
          <w:lang w:val="bg-BG" w:eastAsia="bg-BG" w:bidi="bg-BG"/>
        </w:rPr>
        <w:t xml:space="preserve">(1)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След публикуване на обявлението кандидатите подават </w:t>
      </w:r>
      <w:r w:rsidR="00C945F6" w:rsidRPr="009B2BDE">
        <w:rPr>
          <w:color w:val="000000"/>
          <w:sz w:val="24"/>
          <w:szCs w:val="24"/>
          <w:lang w:val="bg-BG" w:eastAsia="bg-BG" w:bidi="bg-BG"/>
        </w:rPr>
        <w:t xml:space="preserve">документи за участие в процедурата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в Центъра за административно обслужване на Министерството на правосъдието – град София, ул. „Славянска“ № 1, през </w:t>
      </w:r>
      <w:r w:rsidR="00C945F6" w:rsidRPr="00C945F6">
        <w:rPr>
          <w:color w:val="000000"/>
          <w:sz w:val="24"/>
          <w:szCs w:val="24"/>
          <w:lang w:val="bg-BG" w:eastAsia="bg-BG" w:bidi="bg-BG"/>
        </w:rPr>
        <w:t>информационна система за сигурно електронно връчване, поддържана от Министерство на иновациите и дигиталната трансформация</w:t>
      </w:r>
      <w:r w:rsidRPr="009B2BDE">
        <w:rPr>
          <w:color w:val="000000"/>
          <w:sz w:val="24"/>
          <w:szCs w:val="24"/>
          <w:lang w:val="bg-BG" w:eastAsia="bg-BG" w:bidi="bg-BG"/>
        </w:rPr>
        <w:t>, или по електронна</w:t>
      </w:r>
      <w:r w:rsidR="000B53BA" w:rsidRPr="009B2BDE">
        <w:rPr>
          <w:color w:val="000000"/>
          <w:sz w:val="24"/>
          <w:szCs w:val="24"/>
          <w:lang w:val="bg-BG" w:eastAsia="bg-BG" w:bidi="bg-BG"/>
        </w:rPr>
        <w:t xml:space="preserve"> поща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. </w:t>
      </w:r>
    </w:p>
    <w:p w:rsidR="000B53BA" w:rsidRPr="009B2BDE" w:rsidRDefault="000B53BA" w:rsidP="001153E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(2) Документите за участие в процедурата за подбор са както следва: </w:t>
      </w:r>
    </w:p>
    <w:p w:rsidR="004D5824" w:rsidRPr="009B2BDE" w:rsidRDefault="004D5824" w:rsidP="001153EF">
      <w:pPr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>1. заявление</w:t>
      </w:r>
      <w:r w:rsidR="00C945F6">
        <w:rPr>
          <w:color w:val="000000"/>
          <w:sz w:val="24"/>
          <w:szCs w:val="24"/>
          <w:lang w:val="bg-BG" w:eastAsia="bg-BG" w:bidi="bg-BG"/>
        </w:rPr>
        <w:t xml:space="preserve"> – 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свободен текст, </w:t>
      </w:r>
      <w:r w:rsidR="00B27CBF" w:rsidRPr="009B2BDE">
        <w:rPr>
          <w:color w:val="000000"/>
          <w:sz w:val="24"/>
          <w:szCs w:val="24"/>
          <w:lang w:val="bg-BG" w:eastAsia="bg-BG" w:bidi="bg-BG"/>
        </w:rPr>
        <w:t>за участие в подбора, адресирано до Комисията за подбор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; </w:t>
      </w:r>
    </w:p>
    <w:p w:rsidR="004D5824" w:rsidRPr="009B2BDE" w:rsidRDefault="004D5824" w:rsidP="001153EF">
      <w:pPr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2. автобиография във формат на ЕС-на български език; </w:t>
      </w:r>
    </w:p>
    <w:p w:rsidR="004D5824" w:rsidRPr="009B2BDE" w:rsidRDefault="004D5824" w:rsidP="001153EF">
      <w:pPr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3. актуална кадрова справка; и </w:t>
      </w:r>
    </w:p>
    <w:p w:rsidR="004D5824" w:rsidRPr="009B2BDE" w:rsidRDefault="004D5824" w:rsidP="001153EF">
      <w:pPr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4. документ, удостоверяващ владеенето на английски език (минимум ниво В2). </w:t>
      </w:r>
    </w:p>
    <w:p w:rsidR="007E7E24" w:rsidRPr="009B2BDE" w:rsidRDefault="007E7E24" w:rsidP="001153EF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</w:p>
    <w:p w:rsidR="009B2BDE" w:rsidRPr="009B2BDE" w:rsidRDefault="00461A06" w:rsidP="009B2BDE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b/>
          <w:color w:val="000000"/>
          <w:sz w:val="24"/>
          <w:szCs w:val="24"/>
          <w:lang w:val="bg-BG" w:eastAsia="bg-BG" w:bidi="bg-BG"/>
        </w:rPr>
        <w:t xml:space="preserve">Чл. </w:t>
      </w:r>
      <w:r w:rsidR="00F67658">
        <w:rPr>
          <w:b/>
          <w:color w:val="000000"/>
          <w:sz w:val="24"/>
          <w:szCs w:val="24"/>
          <w:lang w:val="bg-BG" w:eastAsia="bg-BG" w:bidi="bg-BG"/>
        </w:rPr>
        <w:t>9</w:t>
      </w:r>
      <w:r w:rsidRPr="009B2BDE">
        <w:rPr>
          <w:b/>
          <w:color w:val="000000"/>
          <w:sz w:val="24"/>
          <w:szCs w:val="24"/>
          <w:lang w:val="bg-BG" w:eastAsia="bg-BG" w:bidi="bg-BG"/>
        </w:rPr>
        <w:t>.</w:t>
      </w: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(1) Н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а първото си заседание </w:t>
      </w:r>
      <w:r w:rsid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Комисията 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извършва проверка на постъпилите заявления за участие и получените документи и определя кандидатите, които </w:t>
      </w:r>
      <w:r w:rsidR="00CD110C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се допускат до публично изслушване. 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Заявления извън </w:t>
      </w:r>
      <w:r w:rsidR="00CD110C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посочения в обявлението 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срок не се разглеждат и се връщат на заявителя.</w:t>
      </w:r>
    </w:p>
    <w:p w:rsidR="00AA618E" w:rsidRDefault="009B2BDE" w:rsidP="009B2BDE">
      <w:pPr>
        <w:spacing w:line="312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(2) Комисията </w:t>
      </w:r>
      <w:r w:rsidR="00AA618E">
        <w:rPr>
          <w:rFonts w:eastAsia="Aptos"/>
          <w:kern w:val="2"/>
          <w:sz w:val="24"/>
          <w:szCs w:val="24"/>
          <w:lang w:val="bg-BG"/>
          <w14:ligatures w14:val="standardContextual"/>
        </w:rPr>
        <w:t>изисква</w:t>
      </w:r>
      <w:r w:rsidR="00D9488B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: </w:t>
      </w:r>
    </w:p>
    <w:p w:rsidR="009B2BDE" w:rsidRPr="009B2BDE" w:rsidRDefault="009B2BDE" w:rsidP="009B2BDE">
      <w:pPr>
        <w:spacing w:line="312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1. справка от Инспектората към Висшия съдебен съвет</w:t>
      </w:r>
      <w:r w:rsidR="00AA618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D9488B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за извършените проверки </w:t>
      </w:r>
      <w:r w:rsidR="00AA618E">
        <w:rPr>
          <w:rFonts w:eastAsia="Aptos"/>
          <w:kern w:val="2"/>
          <w:sz w:val="24"/>
          <w:szCs w:val="24"/>
          <w:lang w:val="bg-BG"/>
          <w14:ligatures w14:val="standardContextual"/>
        </w:rPr>
        <w:t>по отношение на допуснатите кандидати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;</w:t>
      </w:r>
    </w:p>
    <w:p w:rsidR="009B2BDE" w:rsidRPr="009B2BDE" w:rsidRDefault="009B2BDE" w:rsidP="009B2BDE">
      <w:pPr>
        <w:spacing w:line="312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2. становище на Етичната комисия в звеното, където съответният кандидат работи.</w:t>
      </w:r>
      <w:r w:rsidR="000040C9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</w:p>
    <w:p w:rsidR="009B2BDE" w:rsidRPr="009B2BDE" w:rsidRDefault="009B2BDE" w:rsidP="00024E5A">
      <w:pPr>
        <w:spacing w:line="312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(3) </w:t>
      </w:r>
      <w:r w:rsidR="00024E5A">
        <w:rPr>
          <w:rFonts w:eastAsia="Aptos"/>
          <w:kern w:val="2"/>
          <w:sz w:val="24"/>
          <w:szCs w:val="24"/>
          <w:lang w:val="bg-BG"/>
          <w14:ligatures w14:val="standardContextual"/>
        </w:rPr>
        <w:t>К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омисията публикува списък с допуснатите и недопус</w:t>
      </w:r>
      <w:r w:rsidR="00024E5A">
        <w:rPr>
          <w:rFonts w:eastAsia="Aptos"/>
          <w:kern w:val="2"/>
          <w:sz w:val="24"/>
          <w:szCs w:val="24"/>
          <w:lang w:val="bg-BG"/>
          <w14:ligatures w14:val="standardContextual"/>
        </w:rPr>
        <w:t>натите до публично изслушване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4D0F7B">
        <w:rPr>
          <w:rFonts w:eastAsia="Aptos"/>
          <w:kern w:val="2"/>
          <w:sz w:val="24"/>
          <w:szCs w:val="24"/>
          <w:lang w:val="bg-BG"/>
          <w14:ligatures w14:val="standardContextual"/>
        </w:rPr>
        <w:t>кандидати, като посочва причините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за недопускане. Списъкът се публикува на интернет страниц</w:t>
      </w:r>
      <w:r w:rsidR="001C0AC6">
        <w:rPr>
          <w:rFonts w:eastAsia="Aptos"/>
          <w:kern w:val="2"/>
          <w:sz w:val="24"/>
          <w:szCs w:val="24"/>
          <w:lang w:val="bg-BG"/>
          <w14:ligatures w14:val="standardContextual"/>
        </w:rPr>
        <w:t>ата</w:t>
      </w:r>
      <w:r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Министерството на правосъдието. </w:t>
      </w:r>
    </w:p>
    <w:p w:rsidR="009B2BDE" w:rsidRDefault="00F0615B" w:rsidP="00D3040E">
      <w:pPr>
        <w:spacing w:line="312" w:lineRule="auto"/>
        <w:ind w:firstLine="709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(4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)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>В</w:t>
      </w:r>
      <w:r w:rsidR="007E4BE8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срок от </w:t>
      </w:r>
      <w:r w:rsidR="00C2787C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т</w:t>
      </w:r>
      <w:r w:rsidR="00C2787C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ри работни дни след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>публикуването на списъка по ал. 3 н</w:t>
      </w:r>
      <w:r w:rsidR="009B2BDE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едопуснатите кандидати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могат </w:t>
      </w:r>
      <w:r w:rsidR="007E4BE8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да направят възражения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>пред Комисията</w:t>
      </w:r>
      <w:r w:rsidR="007E4BE8" w:rsidRPr="009B2BDE" w:rsidDel="007E4BE8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>или да отстранят нередности</w:t>
      </w:r>
      <w:r w:rsidR="00C2787C">
        <w:rPr>
          <w:rFonts w:eastAsia="Aptos"/>
          <w:kern w:val="2"/>
          <w:sz w:val="24"/>
          <w:szCs w:val="24"/>
          <w:lang w:val="bg-BG"/>
          <w14:ligatures w14:val="standardContextual"/>
        </w:rPr>
        <w:t>те</w:t>
      </w:r>
      <w:r w:rsidR="007E4BE8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във връзка с представените документи. </w:t>
      </w:r>
    </w:p>
    <w:p w:rsidR="00D10405" w:rsidRDefault="00D10405" w:rsidP="00D10405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</w:p>
    <w:p w:rsidR="005358BD" w:rsidRPr="005358BD" w:rsidRDefault="00D10405" w:rsidP="00D10405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D10405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Чл.</w:t>
      </w:r>
      <w:r w:rsidR="00C945F6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Pr="00D10405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1</w:t>
      </w:r>
      <w:r w:rsidR="00F67658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0</w:t>
      </w:r>
      <w:r w:rsidR="00BC0F9D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.</w:t>
      </w:r>
      <w:r w:rsidRPr="00D10405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="005358BD" w:rsidRPr="005358BD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Комисията </w:t>
      </w:r>
      <w:r w:rsidR="005358BD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определя критерии за оценка на </w:t>
      </w:r>
      <w:r w:rsidR="008F7702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качествата, </w:t>
      </w:r>
      <w:r w:rsidR="005358BD">
        <w:rPr>
          <w:rFonts w:eastAsia="Aptos"/>
          <w:kern w:val="2"/>
          <w:sz w:val="24"/>
          <w:szCs w:val="24"/>
          <w:lang w:val="bg-BG"/>
          <w14:ligatures w14:val="standardContextual"/>
        </w:rPr>
        <w:t>опита</w:t>
      </w:r>
      <w:r w:rsidR="008F7702">
        <w:rPr>
          <w:rFonts w:eastAsia="Aptos"/>
          <w:kern w:val="2"/>
          <w:sz w:val="24"/>
          <w:szCs w:val="24"/>
          <w:lang w:val="bg-BG"/>
          <w14:ligatures w14:val="standardContextual"/>
        </w:rPr>
        <w:t>, знанията и уменията</w:t>
      </w:r>
      <w:r w:rsidR="005358BD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кандидатите в съответствие с </w:t>
      </w:r>
      <w:r w:rsidR="005358BD" w:rsidRPr="009B2BDE">
        <w:rPr>
          <w:color w:val="000000"/>
          <w:sz w:val="24"/>
          <w:szCs w:val="24"/>
          <w:lang w:val="bg-BG" w:eastAsia="bg-BG" w:bidi="bg-BG"/>
        </w:rPr>
        <w:t>изисквания</w:t>
      </w:r>
      <w:r w:rsidR="005358BD">
        <w:rPr>
          <w:color w:val="000000"/>
          <w:sz w:val="24"/>
          <w:szCs w:val="24"/>
          <w:lang w:val="bg-BG" w:eastAsia="bg-BG" w:bidi="bg-BG"/>
        </w:rPr>
        <w:t>та на</w:t>
      </w:r>
      <w:r w:rsidR="005358BD" w:rsidRPr="009B2BDE">
        <w:rPr>
          <w:color w:val="000000"/>
          <w:sz w:val="24"/>
          <w:szCs w:val="24"/>
          <w:lang w:val="bg-BG" w:eastAsia="bg-BG" w:bidi="bg-BG"/>
        </w:rPr>
        <w:t xml:space="preserve"> чл</w:t>
      </w:r>
      <w:r w:rsidR="00C945F6">
        <w:rPr>
          <w:color w:val="000000"/>
          <w:sz w:val="24"/>
          <w:szCs w:val="24"/>
          <w:lang w:val="bg-BG" w:eastAsia="bg-BG" w:bidi="bg-BG"/>
        </w:rPr>
        <w:t>ен</w:t>
      </w:r>
      <w:r w:rsidR="00C945F6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5358BD" w:rsidRPr="009B2BDE">
        <w:rPr>
          <w:color w:val="000000"/>
          <w:sz w:val="24"/>
          <w:szCs w:val="24"/>
          <w:lang w:val="bg-BG" w:eastAsia="bg-BG" w:bidi="bg-BG"/>
        </w:rPr>
        <w:t>16 на Регламент (ЕС) 2017/1939, Регламент № 31 (ЕИО), 11 (ЕОАЕ) и информационния документ на Европейската комисия</w:t>
      </w:r>
      <w:r w:rsidR="005358BD">
        <w:rPr>
          <w:color w:val="000000"/>
          <w:sz w:val="24"/>
          <w:szCs w:val="24"/>
          <w:lang w:val="bg-BG" w:eastAsia="bg-BG" w:bidi="bg-BG"/>
        </w:rPr>
        <w:t xml:space="preserve">. Критериите се публикуват </w:t>
      </w:r>
      <w:r w:rsidR="005358BD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на интернет страниц</w:t>
      </w:r>
      <w:r w:rsidR="00FE120C">
        <w:rPr>
          <w:rFonts w:eastAsia="Aptos"/>
          <w:kern w:val="2"/>
          <w:sz w:val="24"/>
          <w:szCs w:val="24"/>
          <w:lang w:val="bg-BG"/>
          <w14:ligatures w14:val="standardContextual"/>
        </w:rPr>
        <w:t>ата</w:t>
      </w:r>
      <w:r w:rsidR="005358BD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Министерството на правосъдието</w:t>
      </w:r>
      <w:r w:rsidR="00FE120C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  <w:r w:rsidR="005358BD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</w:p>
    <w:p w:rsidR="005358BD" w:rsidRDefault="005358BD" w:rsidP="00D10405">
      <w:pPr>
        <w:spacing w:line="312" w:lineRule="auto"/>
        <w:jc w:val="both"/>
        <w:rPr>
          <w:rFonts w:eastAsia="Aptos"/>
          <w:b/>
          <w:kern w:val="2"/>
          <w:sz w:val="24"/>
          <w:szCs w:val="24"/>
          <w:lang w:val="bg-BG"/>
          <w14:ligatures w14:val="standardContextual"/>
        </w:rPr>
      </w:pPr>
    </w:p>
    <w:p w:rsidR="00D10405" w:rsidRDefault="00D13AEC" w:rsidP="00D10405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 w:rsidRPr="00636A00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Чл.</w:t>
      </w:r>
      <w:r w:rsidR="00C945F6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Pr="00636A00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1</w:t>
      </w:r>
      <w:r w:rsidR="00F67658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1</w:t>
      </w:r>
      <w:r w:rsidR="00BC0F9D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.</w:t>
      </w:r>
      <w:r w:rsidRPr="00636A00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="00D10405" w:rsidRPr="00D10405">
        <w:rPr>
          <w:rFonts w:eastAsia="Aptos"/>
          <w:kern w:val="2"/>
          <w:sz w:val="24"/>
          <w:szCs w:val="24"/>
          <w:lang w:val="bg-BG"/>
          <w14:ligatures w14:val="standardContextual"/>
        </w:rPr>
        <w:t>Обявлението за провеждането на</w:t>
      </w:r>
      <w:r w:rsidR="00D10405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="00D10405" w:rsidRPr="00D10405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публичното </w:t>
      </w:r>
      <w:r w:rsidR="00D10405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изслушване се публикува на </w:t>
      </w:r>
      <w:r w:rsidR="00D10405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интернет страниците на Министерството на правосъдието и на Висшия съдебен съвет. </w:t>
      </w:r>
    </w:p>
    <w:p w:rsidR="00636A00" w:rsidRDefault="00636A00" w:rsidP="00D10405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</w:p>
    <w:p w:rsidR="00636A00" w:rsidRDefault="00D13AEC" w:rsidP="00636A00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Чл.</w:t>
      </w:r>
      <w:r w:rsidR="00C945F6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1</w:t>
      </w:r>
      <w:r w:rsidR="00F67658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2</w:t>
      </w:r>
      <w:r w:rsidR="00BC0F9D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.</w:t>
      </w:r>
      <w:r w:rsidR="00D10405" w:rsidRPr="00636A00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 w:rsidR="00636A00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Юридическите лица с нестопанска цел, регистрирани за осъществяване на общественополезна дейност</w:t>
      </w:r>
      <w:r w:rsidR="00380537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в областта на защита на правовата държава и защита на финансовите интереси на Европейския съюз</w:t>
      </w:r>
      <w:r w:rsidR="00636A00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, както и професионалните организации на съдиите, прокурорите и следователите, не по-късно от 7 (седем) дни преди изслушването могат да представят</w:t>
      </w:r>
      <w:r w:rsidR="00587F49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на Комисията </w:t>
      </w:r>
      <w:r w:rsidR="00380537">
        <w:rPr>
          <w:rFonts w:eastAsia="Aptos"/>
          <w:kern w:val="2"/>
          <w:sz w:val="24"/>
          <w:szCs w:val="24"/>
          <w:lang w:val="bg-BG"/>
          <w14:ligatures w14:val="standardContextual"/>
        </w:rPr>
        <w:t>за</w:t>
      </w:r>
      <w:r w:rsidR="00587F49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подбор</w:t>
      </w:r>
      <w:r w:rsidR="00636A00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становища и въпроси към кандидатите, които </w:t>
      </w:r>
      <w:r w:rsidR="00CE0A05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може </w:t>
      </w:r>
      <w:r w:rsidR="00636A00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да им бъдат поставяни</w:t>
      </w:r>
      <w:r w:rsidR="00380537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от членовете на Комисията по време на публичното изслушване</w:t>
      </w:r>
      <w:r w:rsidR="00636A00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. Представените становища и въпроси се публикуват на</w:t>
      </w:r>
      <w:r w:rsidR="00316040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>и</w:t>
      </w:r>
      <w:r w:rsidR="00C945F6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нте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рнет </w:t>
      </w:r>
      <w:r w:rsidR="00F73FB1">
        <w:rPr>
          <w:rFonts w:eastAsia="Aptos"/>
          <w:kern w:val="2"/>
          <w:sz w:val="24"/>
          <w:szCs w:val="24"/>
          <w:lang w:val="bg-BG"/>
          <w14:ligatures w14:val="standardContextual"/>
        </w:rPr>
        <w:t>страниц</w:t>
      </w:r>
      <w:r w:rsidR="00985D99">
        <w:rPr>
          <w:rFonts w:eastAsia="Aptos"/>
          <w:kern w:val="2"/>
          <w:sz w:val="24"/>
          <w:szCs w:val="24"/>
          <w:lang w:val="bg-BG"/>
          <w14:ligatures w14:val="standardContextual"/>
        </w:rPr>
        <w:t>ата</w:t>
      </w:r>
      <w:r w:rsidR="00F73FB1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587F49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на </w:t>
      </w:r>
      <w:r w:rsidR="00C945F6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>Министерството на правосъдието</w:t>
      </w:r>
      <w:r w:rsidR="00985D99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  <w:r w:rsidR="00C945F6" w:rsidRPr="009B2BDE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</w:p>
    <w:p w:rsidR="00E91ECF" w:rsidRDefault="00E91ECF" w:rsidP="00636A00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</w:p>
    <w:p w:rsidR="00647FE1" w:rsidRDefault="00D13AEC" w:rsidP="00D4302F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Чл.</w:t>
      </w:r>
      <w:r w:rsidR="00C945F6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 xml:space="preserve"> </w:t>
      </w:r>
      <w:r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1</w:t>
      </w:r>
      <w:r w:rsidR="00F67658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3</w:t>
      </w:r>
      <w:r w:rsidR="00BC0F9D">
        <w:rPr>
          <w:rFonts w:eastAsia="Aptos"/>
          <w:b/>
          <w:kern w:val="2"/>
          <w:sz w:val="24"/>
          <w:szCs w:val="24"/>
          <w:lang w:val="bg-BG"/>
          <w14:ligatures w14:val="standardContextual"/>
        </w:rPr>
        <w:t>.</w:t>
      </w:r>
      <w:r w:rsidR="00647FE1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 w:rsid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(1) </w:t>
      </w:r>
      <w:r w:rsidR="00647FE1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Комисията провежда публично </w:t>
      </w:r>
      <w:r w:rsidR="00647FE1" w:rsidRPr="00647FE1">
        <w:rPr>
          <w:rFonts w:eastAsia="Aptos"/>
          <w:kern w:val="2"/>
          <w:sz w:val="24"/>
          <w:szCs w:val="24"/>
          <w:lang w:val="bg-BG"/>
          <w14:ligatures w14:val="standardContextual"/>
        </w:rPr>
        <w:t>изслушване на допуснатите кандида</w:t>
      </w:r>
      <w:r w:rsidR="00B11B24">
        <w:rPr>
          <w:rFonts w:eastAsia="Aptos"/>
          <w:kern w:val="2"/>
          <w:sz w:val="24"/>
          <w:szCs w:val="24"/>
          <w:lang w:val="bg-BG"/>
          <w14:ligatures w14:val="standardContextual"/>
        </w:rPr>
        <w:t>ти</w:t>
      </w:r>
      <w:r w:rsidR="00001D5B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по азбучен ред</w:t>
      </w:r>
      <w:r w:rsidR="00647FE1" w:rsidRPr="00647FE1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</w:p>
    <w:p w:rsidR="00D4302F" w:rsidRDefault="00D4302F" w:rsidP="00D4302F">
      <w:pPr>
        <w:spacing w:line="312" w:lineRule="auto"/>
        <w:jc w:val="both"/>
        <w:rPr>
          <w:rFonts w:eastAsia="Aptos"/>
          <w:kern w:val="2"/>
          <w:sz w:val="24"/>
          <w:szCs w:val="24"/>
          <w:lang w:val="bg-BG"/>
          <w14:ligatures w14:val="standardContextual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(2) </w:t>
      </w:r>
      <w:r w:rsidR="005358BD">
        <w:rPr>
          <w:rFonts w:eastAsia="Aptos"/>
          <w:kern w:val="2"/>
          <w:sz w:val="24"/>
          <w:szCs w:val="24"/>
          <w:lang w:val="bg-BG"/>
          <w14:ligatures w14:val="standardContextual"/>
        </w:rPr>
        <w:t>Изслушването</w:t>
      </w:r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включва кратко пред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ставяне от всеки кандидат на опита му</w:t>
      </w:r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в областта на финансовите разследвания и международното съдебно сътрудничество по </w:t>
      </w:r>
      <w:proofErr w:type="spellStart"/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>наказателноправни</w:t>
      </w:r>
      <w:proofErr w:type="spellEnd"/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въпроси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,</w:t>
      </w:r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отговори на въпроси, свързани с дейността на Европейската прокуратура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>,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и отговори на въпроси по чл.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 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>12</w:t>
      </w:r>
      <w:r w:rsidRPr="00D4302F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</w:p>
    <w:p w:rsidR="00CF40BD" w:rsidRDefault="00CF40BD" w:rsidP="00D4302F">
      <w:pPr>
        <w:spacing w:line="312" w:lineRule="auto"/>
        <w:jc w:val="both"/>
        <w:rPr>
          <w:sz w:val="24"/>
          <w:szCs w:val="24"/>
          <w:lang w:val="bg-BG"/>
        </w:rPr>
      </w:pP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(3) </w:t>
      </w:r>
      <w:r w:rsidR="00D72B0B">
        <w:rPr>
          <w:rFonts w:eastAsia="Aptos"/>
          <w:kern w:val="2"/>
          <w:sz w:val="24"/>
          <w:szCs w:val="24"/>
          <w:lang w:val="bg-BG"/>
          <w14:ligatures w14:val="standardContextual"/>
        </w:rPr>
        <w:t>В рамките на изслушването Комисията проверява</w:t>
      </w:r>
      <w:r w:rsidR="00D72B0B" w:rsidRPr="00D72B0B">
        <w:rPr>
          <w:sz w:val="24"/>
          <w:szCs w:val="24"/>
          <w:lang w:val="bg-BG"/>
        </w:rPr>
        <w:t xml:space="preserve"> владеенето на английски език</w:t>
      </w:r>
      <w:r w:rsidR="00D72B0B">
        <w:rPr>
          <w:sz w:val="24"/>
          <w:szCs w:val="24"/>
          <w:lang w:val="bg-BG"/>
        </w:rPr>
        <w:t xml:space="preserve"> от кандидатите.</w:t>
      </w:r>
    </w:p>
    <w:p w:rsidR="003D554F" w:rsidRDefault="003D554F" w:rsidP="00D4302F">
      <w:pPr>
        <w:spacing w:line="312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(4) Изслушването на кандидатите се излъчва в реално време на 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>и</w:t>
      </w:r>
      <w:r w:rsidR="00C945F6"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нте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рнет </w:t>
      </w:r>
      <w:r>
        <w:rPr>
          <w:rFonts w:eastAsia="Aptos"/>
          <w:kern w:val="2"/>
          <w:sz w:val="24"/>
          <w:szCs w:val="24"/>
          <w:lang w:val="bg-BG"/>
          <w14:ligatures w14:val="standardContextual"/>
        </w:rPr>
        <w:t xml:space="preserve">страницата на </w:t>
      </w:r>
      <w:r w:rsidR="00C945F6">
        <w:rPr>
          <w:rFonts w:eastAsia="Aptos"/>
          <w:kern w:val="2"/>
          <w:sz w:val="24"/>
          <w:szCs w:val="24"/>
          <w:lang w:val="bg-BG"/>
          <w14:ligatures w14:val="standardContextual"/>
        </w:rPr>
        <w:t>Висшия съдебен съвет</w:t>
      </w:r>
      <w:r w:rsidRPr="00636A00">
        <w:rPr>
          <w:rFonts w:eastAsia="Aptos"/>
          <w:kern w:val="2"/>
          <w:sz w:val="24"/>
          <w:szCs w:val="24"/>
          <w:lang w:val="bg-BG"/>
          <w14:ligatures w14:val="standardContextual"/>
        </w:rPr>
        <w:t>.</w:t>
      </w:r>
    </w:p>
    <w:p w:rsidR="008F7702" w:rsidRDefault="008F7702" w:rsidP="00D4302F">
      <w:pPr>
        <w:spacing w:line="312" w:lineRule="auto"/>
        <w:jc w:val="both"/>
        <w:rPr>
          <w:sz w:val="24"/>
          <w:szCs w:val="24"/>
          <w:lang w:val="bg-BG"/>
        </w:rPr>
      </w:pPr>
    </w:p>
    <w:p w:rsidR="00735986" w:rsidRPr="009B2BDE" w:rsidRDefault="008F7702" w:rsidP="00735986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8D3A83">
        <w:rPr>
          <w:b/>
          <w:sz w:val="24"/>
          <w:szCs w:val="24"/>
          <w:lang w:val="bg-BG"/>
        </w:rPr>
        <w:t>Чл.</w:t>
      </w:r>
      <w:r w:rsidR="00C945F6">
        <w:rPr>
          <w:b/>
          <w:sz w:val="24"/>
          <w:szCs w:val="24"/>
          <w:lang w:val="bg-BG"/>
        </w:rPr>
        <w:t xml:space="preserve"> </w:t>
      </w:r>
      <w:r w:rsidRPr="008D3A83">
        <w:rPr>
          <w:b/>
          <w:sz w:val="24"/>
          <w:szCs w:val="24"/>
          <w:lang w:val="bg-BG"/>
        </w:rPr>
        <w:t>1</w:t>
      </w:r>
      <w:r w:rsidR="00F67658">
        <w:rPr>
          <w:b/>
          <w:sz w:val="24"/>
          <w:szCs w:val="24"/>
          <w:lang w:val="bg-BG"/>
        </w:rPr>
        <w:t>4</w:t>
      </w:r>
      <w:r w:rsidR="00BC0F9D">
        <w:rPr>
          <w:b/>
          <w:sz w:val="24"/>
          <w:szCs w:val="24"/>
          <w:lang w:val="bg-BG"/>
        </w:rPr>
        <w:t>.</w:t>
      </w:r>
      <w:r w:rsidRPr="008D3A83">
        <w:rPr>
          <w:b/>
          <w:sz w:val="24"/>
          <w:szCs w:val="24"/>
          <w:lang w:val="bg-BG"/>
        </w:rPr>
        <w:t xml:space="preserve"> </w:t>
      </w:r>
      <w:r w:rsidR="00735986" w:rsidRPr="00735986">
        <w:rPr>
          <w:sz w:val="24"/>
          <w:szCs w:val="24"/>
          <w:lang w:val="bg-BG"/>
        </w:rPr>
        <w:t>След публичното изслушване Комисията провежда заседание</w:t>
      </w:r>
      <w:r w:rsidR="00C945F6">
        <w:rPr>
          <w:sz w:val="24"/>
          <w:szCs w:val="24"/>
          <w:lang w:val="bg-BG"/>
        </w:rPr>
        <w:t>,</w:t>
      </w:r>
      <w:r w:rsidR="00735986" w:rsidRPr="00735986">
        <w:rPr>
          <w:sz w:val="24"/>
          <w:szCs w:val="24"/>
          <w:lang w:val="bg-BG"/>
        </w:rPr>
        <w:t xml:space="preserve"> на което</w:t>
      </w:r>
      <w:r w:rsidR="00735986">
        <w:rPr>
          <w:sz w:val="24"/>
          <w:szCs w:val="24"/>
          <w:lang w:val="bg-BG"/>
        </w:rPr>
        <w:t xml:space="preserve"> </w:t>
      </w:r>
      <w:r w:rsidR="00CC6534">
        <w:rPr>
          <w:sz w:val="24"/>
          <w:szCs w:val="24"/>
          <w:lang w:val="bg-BG"/>
        </w:rPr>
        <w:t xml:space="preserve">въз основа на критериите по чл. 10 </w:t>
      </w:r>
      <w:r w:rsidR="00735986">
        <w:rPr>
          <w:sz w:val="24"/>
          <w:szCs w:val="24"/>
          <w:lang w:val="bg-BG"/>
        </w:rPr>
        <w:t xml:space="preserve">определя трима кандидати за европейски прокурор и предлага на </w:t>
      </w:r>
      <w:r w:rsidR="00735986">
        <w:rPr>
          <w:color w:val="000000"/>
          <w:sz w:val="24"/>
          <w:szCs w:val="24"/>
          <w:lang w:val="bg-BG" w:eastAsia="bg-BG" w:bidi="bg-BG"/>
        </w:rPr>
        <w:t xml:space="preserve">министъра на правосъдието да </w:t>
      </w:r>
      <w:r w:rsidR="00735986" w:rsidRPr="009B2BDE">
        <w:rPr>
          <w:color w:val="000000"/>
          <w:sz w:val="24"/>
          <w:szCs w:val="24"/>
          <w:lang w:val="bg-BG" w:eastAsia="bg-BG" w:bidi="bg-BG"/>
        </w:rPr>
        <w:t xml:space="preserve">внесе </w:t>
      </w:r>
      <w:r w:rsidR="00735986">
        <w:rPr>
          <w:color w:val="000000"/>
          <w:sz w:val="24"/>
          <w:szCs w:val="24"/>
          <w:lang w:val="bg-BG" w:eastAsia="bg-BG" w:bidi="bg-BG"/>
        </w:rPr>
        <w:t xml:space="preserve">кандидатурите </w:t>
      </w:r>
      <w:r w:rsidR="00735986" w:rsidRPr="009B2BDE">
        <w:rPr>
          <w:color w:val="000000"/>
          <w:sz w:val="24"/>
          <w:szCs w:val="24"/>
          <w:lang w:val="bg-BG" w:eastAsia="bg-BG" w:bidi="bg-BG"/>
        </w:rPr>
        <w:t>за одобрение от Министерския съвет.</w:t>
      </w:r>
    </w:p>
    <w:p w:rsidR="00D260EA" w:rsidRPr="009B2BDE" w:rsidRDefault="00D260EA" w:rsidP="00461A06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</w:p>
    <w:p w:rsidR="00D260EA" w:rsidRPr="009B2BDE" w:rsidRDefault="00264C2C" w:rsidP="00461A06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264C2C">
        <w:rPr>
          <w:b/>
          <w:color w:val="000000"/>
          <w:sz w:val="24"/>
          <w:szCs w:val="24"/>
          <w:lang w:val="bg-BG" w:eastAsia="bg-BG" w:bidi="bg-BG"/>
        </w:rPr>
        <w:t>Чл.</w:t>
      </w:r>
      <w:r w:rsidR="00BC0F9D">
        <w:rPr>
          <w:b/>
          <w:color w:val="000000"/>
          <w:sz w:val="24"/>
          <w:szCs w:val="24"/>
          <w:lang w:val="bg-BG" w:eastAsia="bg-BG" w:bidi="bg-BG"/>
        </w:rPr>
        <w:t xml:space="preserve"> </w:t>
      </w:r>
      <w:r w:rsidRPr="00264C2C">
        <w:rPr>
          <w:b/>
          <w:color w:val="000000"/>
          <w:sz w:val="24"/>
          <w:szCs w:val="24"/>
          <w:lang w:val="bg-BG" w:eastAsia="bg-BG" w:bidi="bg-BG"/>
        </w:rPr>
        <w:t>1</w:t>
      </w:r>
      <w:r w:rsidR="00F67658">
        <w:rPr>
          <w:b/>
          <w:color w:val="000000"/>
          <w:sz w:val="24"/>
          <w:szCs w:val="24"/>
          <w:lang w:val="bg-BG" w:eastAsia="bg-BG" w:bidi="bg-BG"/>
        </w:rPr>
        <w:t>5</w:t>
      </w:r>
      <w:r w:rsidR="00BC0F9D">
        <w:rPr>
          <w:b/>
          <w:color w:val="000000"/>
          <w:sz w:val="24"/>
          <w:szCs w:val="24"/>
          <w:lang w:val="bg-BG" w:eastAsia="bg-BG" w:bidi="bg-BG"/>
        </w:rPr>
        <w:t>.</w:t>
      </w:r>
      <w:r w:rsidR="00D260EA" w:rsidRPr="009B2BDE">
        <w:rPr>
          <w:color w:val="000000"/>
          <w:sz w:val="24"/>
          <w:szCs w:val="24"/>
          <w:lang w:val="bg-BG" w:eastAsia="bg-BG" w:bidi="bg-BG"/>
        </w:rPr>
        <w:t xml:space="preserve"> Въз основа на решението на </w:t>
      </w:r>
      <w:r w:rsidR="00C945F6">
        <w:rPr>
          <w:color w:val="000000"/>
          <w:sz w:val="24"/>
          <w:szCs w:val="24"/>
          <w:lang w:val="bg-BG" w:eastAsia="bg-BG" w:bidi="bg-BG"/>
        </w:rPr>
        <w:t>Министерския съвет</w:t>
      </w:r>
      <w:r w:rsidR="00C945F6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D260EA" w:rsidRPr="009B2BDE">
        <w:rPr>
          <w:color w:val="000000"/>
          <w:sz w:val="24"/>
          <w:szCs w:val="24"/>
          <w:lang w:val="bg-BG" w:eastAsia="bg-BG" w:bidi="bg-BG"/>
        </w:rPr>
        <w:t>министърът на правосъдието номинира определените кандидати пред Комитета по чл</w:t>
      </w:r>
      <w:r w:rsidR="00C945F6">
        <w:rPr>
          <w:color w:val="000000"/>
          <w:sz w:val="24"/>
          <w:szCs w:val="24"/>
          <w:lang w:val="bg-BG" w:eastAsia="bg-BG" w:bidi="bg-BG"/>
        </w:rPr>
        <w:t>ен</w:t>
      </w:r>
      <w:r w:rsidR="00C945F6" w:rsidRPr="009B2BDE">
        <w:rPr>
          <w:color w:val="000000"/>
          <w:sz w:val="24"/>
          <w:szCs w:val="24"/>
          <w:lang w:val="bg-BG" w:eastAsia="bg-BG" w:bidi="bg-BG"/>
        </w:rPr>
        <w:t xml:space="preserve"> </w:t>
      </w:r>
      <w:r w:rsidR="00D260EA" w:rsidRPr="009B2BDE">
        <w:rPr>
          <w:color w:val="000000"/>
          <w:sz w:val="24"/>
          <w:szCs w:val="24"/>
          <w:lang w:val="bg-BG" w:eastAsia="bg-BG" w:bidi="bg-BG"/>
        </w:rPr>
        <w:t>14, параграф 3 от Регламент (ЕС) 2017/1939.</w:t>
      </w:r>
    </w:p>
    <w:p w:rsidR="0055719F" w:rsidRPr="009B2BDE" w:rsidRDefault="00D260EA" w:rsidP="00461A06">
      <w:pPr>
        <w:widowControl w:val="0"/>
        <w:shd w:val="clear" w:color="auto" w:fill="FFFFFF"/>
        <w:spacing w:line="312" w:lineRule="auto"/>
        <w:jc w:val="both"/>
        <w:rPr>
          <w:color w:val="000000"/>
          <w:sz w:val="24"/>
          <w:szCs w:val="24"/>
          <w:lang w:val="bg-BG" w:eastAsia="bg-BG" w:bidi="bg-BG"/>
        </w:rPr>
      </w:pPr>
      <w:r w:rsidRPr="009B2BDE">
        <w:rPr>
          <w:color w:val="000000"/>
          <w:sz w:val="24"/>
          <w:szCs w:val="24"/>
          <w:lang w:val="bg-BG" w:eastAsia="bg-BG" w:bidi="bg-BG"/>
        </w:rPr>
        <w:t xml:space="preserve"> </w:t>
      </w:r>
    </w:p>
    <w:sectPr w:rsidR="0055719F" w:rsidRPr="009B2BDE" w:rsidSect="00155A7D">
      <w:footerReference w:type="first" r:id="rId8"/>
      <w:pgSz w:w="11906" w:h="16838"/>
      <w:pgMar w:top="1134" w:right="849" w:bottom="1135" w:left="993" w:header="284" w:footer="3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914" w:rsidRDefault="00C91914" w:rsidP="00ED193F">
      <w:r>
        <w:separator/>
      </w:r>
    </w:p>
  </w:endnote>
  <w:endnote w:type="continuationSeparator" w:id="0">
    <w:p w:rsidR="00C91914" w:rsidRDefault="00C91914" w:rsidP="00ED1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CF5" w:rsidRPr="00CD13E5" w:rsidRDefault="00174CF5" w:rsidP="0004339C">
    <w:pPr>
      <w:pStyle w:val="Footer"/>
      <w:tabs>
        <w:tab w:val="clear" w:pos="9072"/>
        <w:tab w:val="center" w:pos="5812"/>
      </w:tabs>
      <w:ind w:right="-143" w:hanging="142"/>
      <w:jc w:val="center"/>
      <w:rPr>
        <w:i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914" w:rsidRDefault="00C91914" w:rsidP="00ED193F">
      <w:r>
        <w:separator/>
      </w:r>
    </w:p>
  </w:footnote>
  <w:footnote w:type="continuationSeparator" w:id="0">
    <w:p w:rsidR="00C91914" w:rsidRDefault="00C91914" w:rsidP="00ED1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3DE"/>
    <w:multiLevelType w:val="multilevel"/>
    <w:tmpl w:val="DA905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51669"/>
    <w:multiLevelType w:val="multilevel"/>
    <w:tmpl w:val="73CCB778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BCC4360"/>
    <w:multiLevelType w:val="hybridMultilevel"/>
    <w:tmpl w:val="E2CC44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70BCA"/>
    <w:multiLevelType w:val="multilevel"/>
    <w:tmpl w:val="CDB42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2C6A43"/>
    <w:multiLevelType w:val="multilevel"/>
    <w:tmpl w:val="73CCB778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7DA44AB2"/>
    <w:multiLevelType w:val="multilevel"/>
    <w:tmpl w:val="B05EA024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2C"/>
    <w:rsid w:val="00001D5B"/>
    <w:rsid w:val="000040C9"/>
    <w:rsid w:val="0000616C"/>
    <w:rsid w:val="00024E5A"/>
    <w:rsid w:val="000370F6"/>
    <w:rsid w:val="00041486"/>
    <w:rsid w:val="0004339C"/>
    <w:rsid w:val="0005559F"/>
    <w:rsid w:val="0006551D"/>
    <w:rsid w:val="000665E3"/>
    <w:rsid w:val="00071EE1"/>
    <w:rsid w:val="00080362"/>
    <w:rsid w:val="000830D5"/>
    <w:rsid w:val="000837B4"/>
    <w:rsid w:val="00091534"/>
    <w:rsid w:val="000A07CC"/>
    <w:rsid w:val="000B2314"/>
    <w:rsid w:val="000B53BA"/>
    <w:rsid w:val="000E7198"/>
    <w:rsid w:val="00103A07"/>
    <w:rsid w:val="001153EF"/>
    <w:rsid w:val="001174EA"/>
    <w:rsid w:val="00155A7D"/>
    <w:rsid w:val="00156477"/>
    <w:rsid w:val="00157148"/>
    <w:rsid w:val="00164CF4"/>
    <w:rsid w:val="00164F82"/>
    <w:rsid w:val="0017088B"/>
    <w:rsid w:val="00172BAD"/>
    <w:rsid w:val="00174CF5"/>
    <w:rsid w:val="00175ACD"/>
    <w:rsid w:val="0019198A"/>
    <w:rsid w:val="00192271"/>
    <w:rsid w:val="001A0543"/>
    <w:rsid w:val="001B23C4"/>
    <w:rsid w:val="001C0AC6"/>
    <w:rsid w:val="001D180D"/>
    <w:rsid w:val="001F7FA1"/>
    <w:rsid w:val="00202F35"/>
    <w:rsid w:val="002151B6"/>
    <w:rsid w:val="00240194"/>
    <w:rsid w:val="00241AF6"/>
    <w:rsid w:val="00261828"/>
    <w:rsid w:val="002643A3"/>
    <w:rsid w:val="00264859"/>
    <w:rsid w:val="00264C2C"/>
    <w:rsid w:val="00265C17"/>
    <w:rsid w:val="002720B2"/>
    <w:rsid w:val="00273D9B"/>
    <w:rsid w:val="0028039F"/>
    <w:rsid w:val="00283643"/>
    <w:rsid w:val="002B5CA9"/>
    <w:rsid w:val="002D7FB1"/>
    <w:rsid w:val="002F6A9C"/>
    <w:rsid w:val="00316040"/>
    <w:rsid w:val="00316D8A"/>
    <w:rsid w:val="00321963"/>
    <w:rsid w:val="00324903"/>
    <w:rsid w:val="00332BA0"/>
    <w:rsid w:val="003333E4"/>
    <w:rsid w:val="00334447"/>
    <w:rsid w:val="00362A6A"/>
    <w:rsid w:val="00380537"/>
    <w:rsid w:val="003942A3"/>
    <w:rsid w:val="003A6FB9"/>
    <w:rsid w:val="003B544A"/>
    <w:rsid w:val="003C279B"/>
    <w:rsid w:val="003C4616"/>
    <w:rsid w:val="003D45FA"/>
    <w:rsid w:val="003D554F"/>
    <w:rsid w:val="003D65FD"/>
    <w:rsid w:val="003E3CBF"/>
    <w:rsid w:val="003E40EA"/>
    <w:rsid w:val="003E6437"/>
    <w:rsid w:val="003E6B77"/>
    <w:rsid w:val="003F4510"/>
    <w:rsid w:val="003F54BF"/>
    <w:rsid w:val="003F5F81"/>
    <w:rsid w:val="00400941"/>
    <w:rsid w:val="0043551C"/>
    <w:rsid w:val="00436EC8"/>
    <w:rsid w:val="00440ED1"/>
    <w:rsid w:val="00445CCA"/>
    <w:rsid w:val="00453F7D"/>
    <w:rsid w:val="00461A06"/>
    <w:rsid w:val="004A30DE"/>
    <w:rsid w:val="004B634E"/>
    <w:rsid w:val="004C46D7"/>
    <w:rsid w:val="004D0F7B"/>
    <w:rsid w:val="004D2CA6"/>
    <w:rsid w:val="004D3A33"/>
    <w:rsid w:val="004D5824"/>
    <w:rsid w:val="005301B2"/>
    <w:rsid w:val="00530BF3"/>
    <w:rsid w:val="0053243D"/>
    <w:rsid w:val="005339A0"/>
    <w:rsid w:val="005358BD"/>
    <w:rsid w:val="00550F29"/>
    <w:rsid w:val="0055444C"/>
    <w:rsid w:val="0055719F"/>
    <w:rsid w:val="005831FA"/>
    <w:rsid w:val="00584CEF"/>
    <w:rsid w:val="00587F49"/>
    <w:rsid w:val="005C6332"/>
    <w:rsid w:val="005C6704"/>
    <w:rsid w:val="005F10F0"/>
    <w:rsid w:val="005F1325"/>
    <w:rsid w:val="005F2084"/>
    <w:rsid w:val="0060223E"/>
    <w:rsid w:val="00603C58"/>
    <w:rsid w:val="00615161"/>
    <w:rsid w:val="006163BA"/>
    <w:rsid w:val="00622F24"/>
    <w:rsid w:val="006242A0"/>
    <w:rsid w:val="00634828"/>
    <w:rsid w:val="00636A00"/>
    <w:rsid w:val="00647FE1"/>
    <w:rsid w:val="006562B1"/>
    <w:rsid w:val="0066472E"/>
    <w:rsid w:val="006678E7"/>
    <w:rsid w:val="0068340B"/>
    <w:rsid w:val="006B314D"/>
    <w:rsid w:val="006B36E5"/>
    <w:rsid w:val="006E3684"/>
    <w:rsid w:val="006E6D19"/>
    <w:rsid w:val="006F5E9D"/>
    <w:rsid w:val="006F6050"/>
    <w:rsid w:val="007141F9"/>
    <w:rsid w:val="007172AB"/>
    <w:rsid w:val="0071731E"/>
    <w:rsid w:val="00720F12"/>
    <w:rsid w:val="00727410"/>
    <w:rsid w:val="00735986"/>
    <w:rsid w:val="0073731B"/>
    <w:rsid w:val="007471CB"/>
    <w:rsid w:val="00762F56"/>
    <w:rsid w:val="0077163D"/>
    <w:rsid w:val="00784753"/>
    <w:rsid w:val="00790C1B"/>
    <w:rsid w:val="0079743E"/>
    <w:rsid w:val="007A19EC"/>
    <w:rsid w:val="007B4A73"/>
    <w:rsid w:val="007C4529"/>
    <w:rsid w:val="007E071C"/>
    <w:rsid w:val="007E4BE8"/>
    <w:rsid w:val="007E7E24"/>
    <w:rsid w:val="00821409"/>
    <w:rsid w:val="00843DBB"/>
    <w:rsid w:val="0087173B"/>
    <w:rsid w:val="008808EC"/>
    <w:rsid w:val="008A1880"/>
    <w:rsid w:val="008B016F"/>
    <w:rsid w:val="008D3710"/>
    <w:rsid w:val="008D3A83"/>
    <w:rsid w:val="008D5E3E"/>
    <w:rsid w:val="008D7694"/>
    <w:rsid w:val="008F5390"/>
    <w:rsid w:val="008F7702"/>
    <w:rsid w:val="0092216A"/>
    <w:rsid w:val="00944D64"/>
    <w:rsid w:val="0096397E"/>
    <w:rsid w:val="00981BB7"/>
    <w:rsid w:val="00985D99"/>
    <w:rsid w:val="0099427A"/>
    <w:rsid w:val="009A4B7F"/>
    <w:rsid w:val="009B2BDE"/>
    <w:rsid w:val="009B6501"/>
    <w:rsid w:val="009C41A7"/>
    <w:rsid w:val="009C4D84"/>
    <w:rsid w:val="009C5BAD"/>
    <w:rsid w:val="009F7D4C"/>
    <w:rsid w:val="00A047FA"/>
    <w:rsid w:val="00A10BB8"/>
    <w:rsid w:val="00A5363B"/>
    <w:rsid w:val="00A62B79"/>
    <w:rsid w:val="00A663BA"/>
    <w:rsid w:val="00A90D43"/>
    <w:rsid w:val="00A971F0"/>
    <w:rsid w:val="00AA568E"/>
    <w:rsid w:val="00AA618E"/>
    <w:rsid w:val="00AC78D5"/>
    <w:rsid w:val="00AE0430"/>
    <w:rsid w:val="00AF282D"/>
    <w:rsid w:val="00B0291F"/>
    <w:rsid w:val="00B11B24"/>
    <w:rsid w:val="00B12D22"/>
    <w:rsid w:val="00B15F1A"/>
    <w:rsid w:val="00B27CBF"/>
    <w:rsid w:val="00B45CD5"/>
    <w:rsid w:val="00B56251"/>
    <w:rsid w:val="00B6266C"/>
    <w:rsid w:val="00B718B4"/>
    <w:rsid w:val="00B76D5A"/>
    <w:rsid w:val="00B900FC"/>
    <w:rsid w:val="00B962F6"/>
    <w:rsid w:val="00B9761A"/>
    <w:rsid w:val="00BB0C1C"/>
    <w:rsid w:val="00BC0F9D"/>
    <w:rsid w:val="00BF0085"/>
    <w:rsid w:val="00BF3115"/>
    <w:rsid w:val="00C0285C"/>
    <w:rsid w:val="00C07AA5"/>
    <w:rsid w:val="00C2412B"/>
    <w:rsid w:val="00C2787C"/>
    <w:rsid w:val="00C57871"/>
    <w:rsid w:val="00C6132E"/>
    <w:rsid w:val="00C75676"/>
    <w:rsid w:val="00C84AD6"/>
    <w:rsid w:val="00C904DC"/>
    <w:rsid w:val="00C91914"/>
    <w:rsid w:val="00C945F6"/>
    <w:rsid w:val="00CC082C"/>
    <w:rsid w:val="00CC6104"/>
    <w:rsid w:val="00CC6534"/>
    <w:rsid w:val="00CD110C"/>
    <w:rsid w:val="00CD13E5"/>
    <w:rsid w:val="00CE0A05"/>
    <w:rsid w:val="00CF40BD"/>
    <w:rsid w:val="00D10405"/>
    <w:rsid w:val="00D11105"/>
    <w:rsid w:val="00D12183"/>
    <w:rsid w:val="00D13551"/>
    <w:rsid w:val="00D13AEC"/>
    <w:rsid w:val="00D260EA"/>
    <w:rsid w:val="00D3040E"/>
    <w:rsid w:val="00D31B66"/>
    <w:rsid w:val="00D4302F"/>
    <w:rsid w:val="00D72B0B"/>
    <w:rsid w:val="00D75A4C"/>
    <w:rsid w:val="00D86CDD"/>
    <w:rsid w:val="00D9488B"/>
    <w:rsid w:val="00DB2820"/>
    <w:rsid w:val="00DF4964"/>
    <w:rsid w:val="00E121D6"/>
    <w:rsid w:val="00E150FB"/>
    <w:rsid w:val="00E44BB8"/>
    <w:rsid w:val="00E649A8"/>
    <w:rsid w:val="00E87233"/>
    <w:rsid w:val="00E91ECF"/>
    <w:rsid w:val="00ED193F"/>
    <w:rsid w:val="00EE4633"/>
    <w:rsid w:val="00F0615B"/>
    <w:rsid w:val="00F41ACF"/>
    <w:rsid w:val="00F67420"/>
    <w:rsid w:val="00F67658"/>
    <w:rsid w:val="00F73FB1"/>
    <w:rsid w:val="00F775F1"/>
    <w:rsid w:val="00F77EE4"/>
    <w:rsid w:val="00F872EF"/>
    <w:rsid w:val="00FA2D77"/>
    <w:rsid w:val="00FC6F63"/>
    <w:rsid w:val="00FE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94B56"/>
  <w15:chartTrackingRefBased/>
  <w15:docId w15:val="{E1A95F3F-1CD0-40BD-9BD8-D2729784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C082C"/>
    <w:pPr>
      <w:spacing w:before="100" w:beforeAutospacing="1" w:after="100" w:afterAutospacing="1"/>
    </w:pPr>
    <w:rPr>
      <w:sz w:val="24"/>
      <w:szCs w:val="24"/>
      <w:lang w:val="en-GB"/>
    </w:rPr>
  </w:style>
  <w:style w:type="paragraph" w:customStyle="1" w:styleId="Default">
    <w:name w:val="Default"/>
    <w:rsid w:val="00CC0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ED193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D193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D193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93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8D37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371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4B63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78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110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83"/>
    <w:rPr>
      <w:rFonts w:ascii="Segoe UI" w:eastAsia="Times New Roman" w:hAnsi="Segoe UI" w:cs="Segoe UI"/>
      <w:sz w:val="18"/>
      <w:szCs w:val="18"/>
      <w:lang w:val="en-AU"/>
    </w:rPr>
  </w:style>
  <w:style w:type="paragraph" w:styleId="NoSpacing">
    <w:name w:val="No Spacing"/>
    <w:uiPriority w:val="1"/>
    <w:qFormat/>
    <w:rsid w:val="00115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D13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5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551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551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D1B2D-A1C3-4289-AF68-FED7F36E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Delina Dzhondzhorova</dc:creator>
  <cp:keywords/>
  <dc:description/>
  <cp:lastModifiedBy>Magdalena Georgieva</cp:lastModifiedBy>
  <cp:revision>1</cp:revision>
  <cp:lastPrinted>2026-08-19T05:47:00Z</cp:lastPrinted>
  <dcterms:created xsi:type="dcterms:W3CDTF">2026-09-28T10:47:00Z</dcterms:created>
  <dcterms:modified xsi:type="dcterms:W3CDTF">2026-09-28T10:47:00Z</dcterms:modified>
</cp:coreProperties>
</file>